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77" w:rsidRPr="00F738B2" w:rsidRDefault="00813489" w:rsidP="00F738B2">
      <w:pPr>
        <w:spacing w:line="240" w:lineRule="auto"/>
        <w:jc w:val="center"/>
        <w:rPr>
          <w:rFonts w:ascii="Times New Roman" w:hAnsi="Times New Roman" w:cs="Times New Roman"/>
          <w:b/>
          <w:color w:val="000000"/>
          <w:sz w:val="28"/>
          <w:szCs w:val="28"/>
          <w:lang w:val="uk-UA"/>
        </w:rPr>
      </w:pPr>
      <w:r w:rsidRPr="00F738B2">
        <w:rPr>
          <w:rFonts w:ascii="Times New Roman" w:hAnsi="Times New Roman" w:cs="Times New Roman"/>
          <w:b/>
          <w:color w:val="000000"/>
          <w:sz w:val="28"/>
          <w:szCs w:val="28"/>
          <w:lang w:val="uk-UA"/>
        </w:rPr>
        <w:t xml:space="preserve">Тема 11. Текущие расходы строительного предприятия.</w:t>
      </w:r>
    </w:p>
    <w:p w:rsidR="00813489" w:rsidRPr="00F738B2" w:rsidRDefault="00813489" w:rsidP="00F738B2">
      <w:pPr>
        <w:spacing w:line="240" w:lineRule="auto"/>
        <w:rPr>
          <w:rFonts w:ascii="Times New Roman" w:hAnsi="Times New Roman" w:cs="Times New Roman"/>
          <w:color w:val="000000"/>
          <w:sz w:val="28"/>
          <w:szCs w:val="28"/>
          <w:lang w:val="uk-UA"/>
        </w:rPr>
      </w:pP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Механизм ценообразования в строительстве имеет специфические особенности. К ним относятся:</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индивидуальный характер строящихся зданий и сооружений;</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местные условия строительства;</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природные, экономико-географические факторы;</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территориальные различия в условиях оплаты труда рабочих-строителей.</w:t>
      </w:r>
    </w:p>
    <w:p w:rsidR="005863AB" w:rsidRPr="00F738B2" w:rsidRDefault="005863AB" w:rsidP="00F738B2">
      <w:pPr>
        <w:tabs>
          <w:tab w:val="left" w:pos="6201"/>
        </w:tabs>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На механизме ценообразования обозначаются: особенности строительства, как отрасли Украины; многообразия строительной продукции; длительный производственный цикл по сравнению с другими отраслями материального производства; высокая материалоемкость.</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Особенностью формирования цены строительной продукции является одновременное участие в этом процессе проектировщика, заказчика и подрядчика.</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Действующая в 1993г. система ценообразования и сметного нормирования в строительстве, была основана на фиксированных (неизменных в течение 10 лет) оптовых ценах, тарифах на промышленную продукцию применяемую в строительстве, была ориентирована на сохранение стабильного уровня цен и не требовала уточнения сметной документации вследствие текущих изменений ценовых факторов.</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Такая система ценообразования непригодна для рыночной экономики.</w:t>
      </w:r>
    </w:p>
    <w:p w:rsidR="005863AB" w:rsidRPr="00F738B2" w:rsidRDefault="005863AB"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Основные задачи рыночной системы ценообразования</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Основные задачи рыночной системы ценообразования и сметного нормирования в строительстве следующие:</w:t>
      </w:r>
    </w:p>
    <w:p w:rsidR="005863AB" w:rsidRPr="00F738B2" w:rsidRDefault="005863AB" w:rsidP="00F738B2">
      <w:pPr>
        <w:numPr>
          <w:ilvl w:val="1"/>
          <w:numId w:val="1"/>
        </w:numPr>
        <w:tabs>
          <w:tab w:val="clear" w:pos="108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формирование свободных (договорных) цен на строительную продукцию;</w:t>
      </w:r>
    </w:p>
    <w:p w:rsidR="005863AB" w:rsidRPr="00F738B2" w:rsidRDefault="005863AB" w:rsidP="00F738B2">
      <w:pPr>
        <w:numPr>
          <w:ilvl w:val="1"/>
          <w:numId w:val="1"/>
        </w:numPr>
        <w:tabs>
          <w:tab w:val="clear" w:pos="108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определения стоимости строительства на различных этапах инвестиционного цикла;</w:t>
      </w:r>
    </w:p>
    <w:p w:rsidR="005863AB" w:rsidRPr="00F738B2" w:rsidRDefault="005863AB" w:rsidP="00F738B2">
      <w:pPr>
        <w:numPr>
          <w:ilvl w:val="1"/>
          <w:numId w:val="1"/>
        </w:numPr>
        <w:tabs>
          <w:tab w:val="clear" w:pos="108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обеспечение полного набора сметных нормативов (элементных и укрупненных) и различных условий их применения.</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При определении сметной стоимости строительства необходимо обеспечить:</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гибкий, вариантный подход к ценообразованию, без жесткой регламентации и чрезмерной централизации;</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соблюдение принципа равноправия участников инвестиционного процесса, взаимному согласию сторон в ходе согласования договорных цен на строительную продукцию;</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рекомендательный характер общих положений с учетом отраслевых и местных особенностей осуществления строительства.</w:t>
      </w:r>
    </w:p>
    <w:p w:rsidR="00F738B2" w:rsidRDefault="00F738B2" w:rsidP="00F738B2">
      <w:pPr>
        <w:spacing w:line="240" w:lineRule="auto"/>
        <w:ind w:firstLine="540"/>
        <w:jc w:val="center"/>
        <w:rPr>
          <w:rFonts w:ascii="Times New Roman" w:hAnsi="Times New Roman" w:cs="Times New Roman"/>
          <w:b/>
          <w:sz w:val="28"/>
          <w:szCs w:val="28"/>
          <w:lang w:val="uk-UA"/>
        </w:rPr>
      </w:pPr>
    </w:p>
    <w:p w:rsidR="005863AB" w:rsidRPr="00F738B2" w:rsidRDefault="005863AB"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lastRenderedPageBreak/>
        <w:t>Определение стоимости строительства на различных этапах проектирования</w:t>
      </w:r>
    </w:p>
    <w:p w:rsidR="005863AB" w:rsidRPr="00F738B2" w:rsidRDefault="005863AB" w:rsidP="00F738B2">
      <w:pPr>
        <w:spacing w:line="240" w:lineRule="auto"/>
        <w:ind w:firstLine="540"/>
        <w:jc w:val="both"/>
        <w:rPr>
          <w:rFonts w:ascii="Times New Roman" w:hAnsi="Times New Roman" w:cs="Times New Roman"/>
          <w:sz w:val="28"/>
          <w:szCs w:val="28"/>
          <w:u w:val="single"/>
          <w:lang w:val="uk-UA"/>
        </w:rPr>
      </w:pPr>
      <w:r w:rsidRPr="00F738B2">
        <w:rPr>
          <w:rFonts w:ascii="Times New Roman" w:hAnsi="Times New Roman" w:cs="Times New Roman"/>
          <w:sz w:val="28"/>
          <w:szCs w:val="28"/>
          <w:lang w:val="uk-UA"/>
        </w:rPr>
        <w:t>Определение стоимости строительства осуществляется:</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в составе технико-экономического обоснования (ТЭО) на предпроектной стадии разработки проекта. Результатом расчетов является расчетная стоимость, которая представляет собой сумму средств, необходимых для осуществления строительства, реконструкции и технического перевооружения зданий и сооружений. На этой стадии рекомендуется использовать укрупненные сметные нормативы (УКН). В случае отсутствия необходимых УКН возможно использовать данные объектов-аналогов;</w:t>
      </w:r>
      <w:proofErr w:type="spellStart"/>
      <w:proofErr w:type="spellEnd"/>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составе проектно-сметной документации.</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На этом этапе определяется сметная стоимость строительства предприятий, зданий и сооружений. Сметная стоимость строительства - это сумма средств, необходимых для его осуществления в соответствии с проектными материалов. Определяется проектной организацией по поручению заказчика (инвестора) в ходе разработки проектной документации.</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Для определения сметной стоимости строительства предприятий, зданий и сооружений складывается следующая сметной документации:</w:t>
      </w:r>
      <w:proofErr w:type="spellStart"/>
      <w:proofErr w:type="spellEnd"/>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составе проекта: сводный сметный расчет или сводки затрат, объектные и локальные сметные расчеты;</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составе рабочей документации: объектные и локальные сметы.</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Обоснованием для определения сметной стоимости строительства служат:</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проектная рабочая документация, включая чертежи, ведомости объемов работ, спецификации и ведомости на оборудование, основные решения по организации и очередности строительства, пояснительные записки к проектным материалам;</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действующая сметно-нормативная база. </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Сметная стоимость является основой для определения капитальных вложений, финансирования строительства, формирования свободных (договорных) цен на строительную продукцию, расчетов за выполнение подрядных строительно-монтажных работ.</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Исходя из сметной стоимости, определяется балансовая стоимость основных фондов, вводимых в действие. </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Стоимость строительства в сметной документации инвестора рекомендуется делать в двух уровнях цен:</w:t>
      </w:r>
      <w:bookmarkStart w:id="0" w:name="_GoBack"/>
      <w:bookmarkEnd w:id="0"/>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базисном (постоянном) уровне, определяемом с помощью действующих сметных норм и цен;</w:t>
      </w:r>
    </w:p>
    <w:p w:rsidR="005863AB" w:rsidRPr="00F738B2" w:rsidRDefault="005863AB" w:rsidP="00F738B2">
      <w:pPr>
        <w:numPr>
          <w:ilvl w:val="0"/>
          <w:numId w:val="1"/>
        </w:numPr>
        <w:tabs>
          <w:tab w:val="clear" w:pos="72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текущем или прогнозном уровне, определяемом на основе цен, сложившихся в период составления смет или прогнозируемых к периоду осуществления строительства.</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 xml:space="preserve">Стоимость в текущем или прогнозном уровне цен может определятся на основе ее базисного уровня и системы индексов, дифференцированных по элементам технологической структуры капитальных вложений.</w:t>
      </w:r>
      <w:proofErr w:type="spellStart"/>
      <w:proofErr w:type="spellEnd"/>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b/>
          <w:sz w:val="28"/>
          <w:szCs w:val="28"/>
          <w:lang w:val="uk-UA"/>
        </w:rPr>
        <w:t>Индексы стоимости (цен, затрат) в строительстве</w:t>
      </w:r>
      <w:r w:rsidRPr="00F738B2">
        <w:rPr>
          <w:rFonts w:ascii="Times New Roman" w:hAnsi="Times New Roman" w:cs="Times New Roman"/>
          <w:sz w:val="28"/>
          <w:szCs w:val="28"/>
          <w:lang w:val="uk-UA"/>
        </w:rPr>
        <w:t xml:space="preserve"> - это отношение текущих (прогнозных) стоимостных показателей к базисным стоимостных показателей на сравнении по номенклатуре и структуре ресурсы.</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Индексы выражаются в безразмерных величинах, как правило, не более чем с двумя значащими цифрами после запятой. Они формируются на основе данных статистической отчетности, материалов первичного учета и по результатам центров по ценообразованию.</w:t>
      </w:r>
      <w:proofErr w:type="spellStart"/>
      <w:proofErr w:type="spellEnd"/>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При составлении смет инвестором и подрядчиком могут применяться различные методы:</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а) ресурсный;</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б) ресурсно-индексный;</w:t>
      </w:r>
      <w:proofErr w:type="spellStart"/>
      <w:proofErr w:type="spellEnd"/>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базисно-индексный;</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г) базисно-компенсационный.</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Выбор метода составления смет (расчетов) осуществляется в каждом конкретном случае в зависимости от условий контракта и общей экономической ситуации.</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b/>
          <w:sz w:val="28"/>
          <w:szCs w:val="28"/>
          <w:lang w:val="uk-UA"/>
        </w:rPr>
        <w:t>ресурсный метод</w:t>
      </w:r>
      <w:r w:rsidRPr="00F738B2">
        <w:rPr>
          <w:rFonts w:ascii="Times New Roman" w:hAnsi="Times New Roman" w:cs="Times New Roman"/>
          <w:sz w:val="28"/>
          <w:szCs w:val="28"/>
          <w:lang w:val="uk-UA"/>
        </w:rPr>
        <w:t xml:space="preserve"> - это калькулирования в текущих ценах и тарифах ресурсов, необходимых для реализации проектного решения.</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Этот метод представляет собой способ составления смет, при котором по видам работ определяются расхода материалов, изделий и конструкций, затраты времени эксплуатации машин и затраты труда рабочих, а цены и тарифы принимаются текущие (на момент составления смет). Этот метод позволяет определить сметную стоимость строительства на любой момент времени, в том числе учитывать дополнительные затраты на ресурсы в ходе осуществления строительства.</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Необходимые для производства работ ресурсы определяются исходя из проектных материалов, различных нормативных и других источников.</w:t>
      </w:r>
    </w:p>
    <w:p w:rsidR="005863AB" w:rsidRPr="00F738B2" w:rsidRDefault="005863AB" w:rsidP="00F738B2">
      <w:pPr>
        <w:spacing w:line="240" w:lineRule="auto"/>
        <w:ind w:firstLine="540"/>
        <w:jc w:val="both"/>
        <w:rPr>
          <w:rFonts w:ascii="Times New Roman" w:hAnsi="Times New Roman" w:cs="Times New Roman"/>
          <w:sz w:val="28"/>
          <w:szCs w:val="28"/>
          <w:lang w:val="uk-UA"/>
        </w:rPr>
      </w:pPr>
      <w:proofErr w:type="spellStart"/>
      <w:r w:rsidRPr="00F738B2">
        <w:rPr>
          <w:rFonts w:ascii="Times New Roman" w:hAnsi="Times New Roman" w:cs="Times New Roman"/>
          <w:b/>
          <w:sz w:val="28"/>
          <w:szCs w:val="28"/>
          <w:lang w:val="uk-UA"/>
        </w:rPr>
        <w:t>Ресурсно-индексный метод</w:t>
      </w:r>
      <w:proofErr w:type="spellEnd"/>
      <w:r w:rsidRPr="00F738B2">
        <w:rPr>
          <w:rFonts w:ascii="Times New Roman" w:hAnsi="Times New Roman" w:cs="Times New Roman"/>
          <w:sz w:val="28"/>
          <w:szCs w:val="28"/>
          <w:lang w:val="uk-UA"/>
        </w:rPr>
        <w:t xml:space="preserve"> - это сочетание ресурсного метода с системой индексов цен на ресурсы, использовании в строительстве.</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b/>
          <w:sz w:val="28"/>
          <w:szCs w:val="28"/>
          <w:lang w:val="uk-UA"/>
        </w:rPr>
        <w:t>Базисно-индексный метод -</w:t>
      </w:r>
      <w:r w:rsidRPr="00F738B2">
        <w:rPr>
          <w:rFonts w:ascii="Times New Roman" w:hAnsi="Times New Roman" w:cs="Times New Roman"/>
          <w:sz w:val="28"/>
          <w:szCs w:val="28"/>
          <w:lang w:val="uk-UA"/>
        </w:rPr>
        <w:t xml:space="preserve"> это использование системы текущих и прогнозных индексов цен по отношению к стоимости определенной в базисном уровне или в текущем уровне предшествующего периода.</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Приведение к уровню текущих цен выполняется путем перемножения базисной стоимости по элементам технологической структуры капитальных вложений на соответствующий индекс по отрасли.</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b/>
          <w:sz w:val="28"/>
          <w:szCs w:val="28"/>
          <w:lang w:val="uk-UA"/>
        </w:rPr>
        <w:lastRenderedPageBreak/>
        <w:t xml:space="preserve">Базисно-компенсационный метод - </w:t>
      </w:r>
      <w:r w:rsidRPr="00F738B2">
        <w:rPr>
          <w:rFonts w:ascii="Times New Roman" w:hAnsi="Times New Roman" w:cs="Times New Roman"/>
          <w:sz w:val="28"/>
          <w:szCs w:val="28"/>
          <w:lang w:val="uk-UA"/>
        </w:rPr>
        <w:t>это суммирование стоимости, исчисленной в базисном уровне сметных цен и дополнительных расходов, связанных с ростом цен и тарифов на потребление в строительстве ресурсов, с уточнением этих расчетов в процессе строительства, в зависимости от реальных цен и тарифов.</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При этом методе стоимость определяется в два этапа:</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1-й этап - определяется базовая стоимость и одновременно делают ориентирован прогноз подорожание базисной стоимости в связи с ожидаемой инфляцией и ростом цен и тарифов на ресурсы;</w:t>
      </w:r>
    </w:p>
    <w:p w:rsidR="005863AB" w:rsidRPr="00F738B2" w:rsidRDefault="005863AB" w:rsidP="00F738B2">
      <w:pPr>
        <w:spacing w:line="240" w:lineRule="auto"/>
        <w:ind w:firstLine="540"/>
        <w:jc w:val="both"/>
        <w:rPr>
          <w:rFonts w:ascii="Times New Roman" w:hAnsi="Times New Roman" w:cs="Times New Roman"/>
          <w:b/>
          <w:sz w:val="28"/>
          <w:szCs w:val="28"/>
          <w:lang w:val="uk-UA"/>
        </w:rPr>
      </w:pPr>
      <w:r w:rsidRPr="00F738B2">
        <w:rPr>
          <w:rFonts w:ascii="Times New Roman" w:hAnsi="Times New Roman" w:cs="Times New Roman"/>
          <w:sz w:val="28"/>
          <w:szCs w:val="28"/>
          <w:lang w:val="uk-UA"/>
        </w:rPr>
        <w:t xml:space="preserve">2-й этап - при оплате работ, проводят расчеты дополнительных расходов, вызванных реальной изменением цен. </w:t>
      </w:r>
    </w:p>
    <w:p w:rsidR="005863AB" w:rsidRPr="00F738B2" w:rsidRDefault="005863AB"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В условиях рыночных отношений ресурсные и ресурсно-индексного метода имеют приоритетное значение.</w:t>
      </w:r>
      <w:proofErr w:type="spellStart"/>
      <w:proofErr w:type="spellEnd"/>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Сметные расходы на эксплуатацию строительных машин</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Расходы на эксплуатацию строительных машин определяются исходя из данных о времени использования необходимых машин (маш-ч) и соответствующих цен 1 маш- ч эксплуатации машин.</w:t>
      </w:r>
      <w:proofErr w:type="spellStart"/>
      <w:proofErr w:type="spellEnd"/>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Нормативная потребность в строительных машинах может определяться:</w:t>
      </w:r>
    </w:p>
    <w:p w:rsidR="00F738B2" w:rsidRPr="00F738B2" w:rsidRDefault="00F738B2" w:rsidP="00F738B2">
      <w:pPr>
        <w:numPr>
          <w:ilvl w:val="0"/>
          <w:numId w:val="8"/>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на основе выделения из локального ресурсного сметы показателей (маш-ч) на машины, используемые на объекте (при выполнении работы) с сопоставлением полученных показателей с данными проекта организации строительства (ПОС) или проекта использования работ (ППР), согласованных с подрядчиком. Выбирается наиболее рациональный для пользования вариант;</w:t>
      </w:r>
      <w:proofErr w:type="spellStart"/>
      <w:proofErr w:type="spellEnd"/>
    </w:p>
    <w:p w:rsidR="00F738B2" w:rsidRPr="00F738B2" w:rsidRDefault="00F738B2" w:rsidP="00F738B2">
      <w:pPr>
        <w:numPr>
          <w:ilvl w:val="0"/>
          <w:numId w:val="8"/>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или сразу по данным ПОС или ППР, согласованного с подрядчиком.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Оценка итоговых данных о потребности в строительных машинах осуществляется:</w:t>
      </w:r>
    </w:p>
    <w:p w:rsidR="00F738B2" w:rsidRPr="00F738B2" w:rsidRDefault="00F738B2" w:rsidP="00F738B2">
      <w:pPr>
        <w:numPr>
          <w:ilvl w:val="1"/>
          <w:numId w:val="8"/>
        </w:numPr>
        <w:tabs>
          <w:tab w:val="clear" w:pos="180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базисном уровне - по сборнику сметных норм и цен на эксплуатацию строительных машин;</w:t>
      </w:r>
    </w:p>
    <w:p w:rsidR="00F738B2" w:rsidRPr="00F738B2" w:rsidRDefault="00F738B2" w:rsidP="00F738B2">
      <w:pPr>
        <w:numPr>
          <w:ilvl w:val="1"/>
          <w:numId w:val="8"/>
        </w:numPr>
        <w:tabs>
          <w:tab w:val="clear" w:pos="1800"/>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текущем уровне - на основе информации о текущих ценах на эксплуатацию строительных машин.</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Информация о текущих ценах на эксплуатацию строительных машин может быть получена от подрядных строительно-монтажных организаций или каких-либо других организаций, в распоряжении которых находится строительная техника.</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Для определения стоимости 1 маш-ч эксплуатации строительных машин (Смаш-ч) расчетным путем может использоваться формула:</w:t>
      </w:r>
      <w:proofErr w:type="spellStart"/>
      <w:proofErr w:type="spellEnd"/>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spacing w:line="240" w:lineRule="auto"/>
        <w:ind w:firstLine="540"/>
        <w:jc w:val="center"/>
        <w:rPr>
          <w:rFonts w:ascii="Times New Roman" w:hAnsi="Times New Roman" w:cs="Times New Roman"/>
          <w:b/>
          <w:sz w:val="28"/>
          <w:szCs w:val="28"/>
          <w:lang w:val="uk-UA"/>
        </w:rPr>
      </w:pPr>
      <w:proofErr w:type="spellStart"/>
      <w:r w:rsidRPr="00F738B2">
        <w:rPr>
          <w:rFonts w:ascii="Times New Roman" w:hAnsi="Times New Roman" w:cs="Times New Roman"/>
          <w:b/>
          <w:sz w:val="28"/>
          <w:szCs w:val="28"/>
          <w:lang w:val="uk-UA"/>
        </w:rPr>
        <w:t>Смаш-г = А + С + Ш + € + С + М + Г + Р + П,</w:t>
      </w:r>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tabs>
          <w:tab w:val="left" w:pos="567"/>
        </w:tabs>
        <w:spacing w:line="240" w:lineRule="auto"/>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где</w:t>
      </w:r>
      <w:r w:rsidRPr="00F738B2">
        <w:rPr>
          <w:rFonts w:ascii="Times New Roman" w:hAnsi="Times New Roman" w:cs="Times New Roman"/>
          <w:sz w:val="28"/>
          <w:szCs w:val="28"/>
          <w:lang w:val="uk-UA"/>
        </w:rPr>
        <w:tab/>
        <w:t>А - амортизационные отчисления на полное восстановление машин грн /</w:t>
      </w:r>
      <w:proofErr w:type="spellStart"/>
      <w:r w:rsidRPr="00F738B2">
        <w:rPr>
          <w:rFonts w:ascii="Times New Roman" w:hAnsi="Times New Roman" w:cs="Times New Roman"/>
          <w:sz w:val="28"/>
          <w:szCs w:val="28"/>
          <w:lang w:val="uk-UA"/>
        </w:rPr>
        <w:t>маш-ч; </w:t>
      </w:r>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 - заработная плата рабочих, управляющих строительными машинами, грн / маш-ч;</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Ш - затраты на замену частей, которые быстро изнашиваются, грн / маш-ч;</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Есть - затрат на энергоносители, грн / маш-ч;</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М - затраты на смазочные материалы, руб / маш-ч;</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Г - расходы на гидравлические жидкости, грн / маш-ч;</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 - расходы на все виды ремонтов, техническое обслуживание и диагностирование машин, грн / маш-ч; </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 - затраты на перебазирование машин с одной строительной площадки (базы механизации) на другую площадку, грн / маш-час.</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Можно использовать для определения сметных затрат по эксплуатации строительных машин также формулу:</w:t>
      </w:r>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spacing w:line="240" w:lineRule="auto"/>
        <w:ind w:firstLine="540"/>
        <w:jc w:val="center"/>
        <w:rPr>
          <w:rFonts w:ascii="Times New Roman" w:hAnsi="Times New Roman" w:cs="Times New Roman"/>
          <w:b/>
          <w:sz w:val="28"/>
          <w:szCs w:val="28"/>
          <w:lang w:val="uk-UA"/>
        </w:rPr>
      </w:pPr>
      <w:proofErr w:type="spellStart"/>
      <w:r w:rsidRPr="00F738B2">
        <w:rPr>
          <w:rFonts w:ascii="Times New Roman" w:hAnsi="Times New Roman" w:cs="Times New Roman"/>
          <w:b/>
          <w:sz w:val="28"/>
          <w:szCs w:val="28"/>
          <w:lang w:val="uk-UA"/>
        </w:rPr>
        <w:t>Смаш-ч = (Сод + Ср + Сексп) * Кув,</w:t>
      </w:r>
      <w:proofErr w:type="spellEnd"/>
      <w:proofErr w:type="spellStart"/>
      <w:proofErr w:type="spellEnd"/>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tabs>
          <w:tab w:val="left" w:pos="567"/>
        </w:tabs>
        <w:spacing w:line="240" w:lineRule="auto"/>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где</w:t>
      </w:r>
      <w:r w:rsidRPr="00F738B2">
        <w:rPr>
          <w:rFonts w:ascii="Times New Roman" w:hAnsi="Times New Roman" w:cs="Times New Roman"/>
          <w:sz w:val="28"/>
          <w:szCs w:val="28"/>
          <w:lang w:val="uk-UA"/>
        </w:rPr>
        <w:tab/>
      </w:r>
      <w:proofErr w:type="spellStart"/>
      <w:r w:rsidRPr="00F738B2">
        <w:rPr>
          <w:rFonts w:ascii="Times New Roman" w:hAnsi="Times New Roman" w:cs="Times New Roman"/>
          <w:sz w:val="28"/>
          <w:szCs w:val="28"/>
          <w:lang w:val="uk-UA"/>
        </w:rPr>
        <w:t>Сод - единовременные затраты на 1маш-час, грн / маш-ч;</w:t>
      </w:r>
      <w:proofErr w:type="spellEnd"/>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Ср - годовые затраты на 1 маш-ч, грн / маш-ч;</w:t>
      </w:r>
      <w:proofErr w:type="spellStart"/>
      <w:proofErr w:type="spellEnd"/>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proofErr w:type="spellStart"/>
      <w:r w:rsidRPr="00F738B2">
        <w:rPr>
          <w:rFonts w:ascii="Times New Roman" w:hAnsi="Times New Roman" w:cs="Times New Roman"/>
          <w:sz w:val="28"/>
          <w:szCs w:val="28"/>
          <w:lang w:val="uk-UA"/>
        </w:rPr>
        <w:t>Сексп - эксплуатационные расходы на 1 маш-ч, грн / маш-ч;</w:t>
      </w:r>
      <w:proofErr w:type="spellEnd"/>
      <w:proofErr w:type="spellStart"/>
      <w:proofErr w:type="spellEnd"/>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proofErr w:type="spellStart"/>
      <w:r w:rsidRPr="00F738B2">
        <w:rPr>
          <w:rFonts w:ascii="Times New Roman" w:hAnsi="Times New Roman" w:cs="Times New Roman"/>
          <w:sz w:val="28"/>
          <w:szCs w:val="28"/>
          <w:lang w:val="uk-UA"/>
        </w:rPr>
        <w:t>Кув - коэффициент, учитывающий общепроизводственные расходы предприятий и баз по эксплуатации строительных машин.</w:t>
      </w:r>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единовременные затраты</w:t>
      </w:r>
      <w:r w:rsidRPr="00F738B2">
        <w:rPr>
          <w:rFonts w:ascii="Times New Roman" w:hAnsi="Times New Roman" w:cs="Times New Roman"/>
          <w:sz w:val="28"/>
          <w:szCs w:val="28"/>
          <w:lang w:val="uk-UA"/>
        </w:rPr>
        <w:t xml:space="preserve">(СОД) учитывают стоимость перебазирования машин. К ним относятся затраты на монтаж, демонтаж и перебазирование машин.</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годовые расходы</w:t>
      </w:r>
      <w:r w:rsidRPr="00F738B2">
        <w:rPr>
          <w:rFonts w:ascii="Times New Roman" w:hAnsi="Times New Roman" w:cs="Times New Roman"/>
          <w:sz w:val="28"/>
          <w:szCs w:val="28"/>
          <w:lang w:val="uk-UA"/>
        </w:rPr>
        <w:t xml:space="preserve"> (Ср) соответствуют амортизационным отчислениям.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 xml:space="preserve">К эксплуатационным расходам </w:t>
      </w:r>
      <w:r w:rsidRPr="00F738B2">
        <w:rPr>
          <w:rFonts w:ascii="Times New Roman" w:hAnsi="Times New Roman" w:cs="Times New Roman"/>
          <w:sz w:val="28"/>
          <w:szCs w:val="28"/>
          <w:lang w:val="uk-UA"/>
        </w:rPr>
        <w:t>(Сексп) относятся: заработная плата рабочих, занятых управлением и обслуживанием машин, затраты на электроэнергию, топливо, сжатый воздух, смазочные и обтирочные материалы, содержание и ремонт временных рельсовых путей для башенных кранов.</w:t>
      </w:r>
      <w:proofErr w:type="spellStart"/>
      <w:proofErr w:type="spellEnd"/>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Сметная стоимость материальных ресурсов</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составе сметных расчетов стоимости материальных ресурсов определяется исходя из данных о нормативной потребности в материалах, изделиях и конструкциях (в принятых физических единицах измерения, м, м3, м2 и т.д.) и соответствующие цены на вид материального ресурса.</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Потребность в материальных ресурсах может определяться:</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а) на основе выделения в локальной смете ресурсных показателей на материалы, изделия и конструкции, которые используют на строительстве объекта (выполнения работ) и, сопоставив их с данными проектных материалов. Выбирается наиболее приемлемый для использования вариант;</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б) по проектным материалам;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исходя из затрат представленных материалов.</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Оценка итоговых данных о потребности в материальных ресурсах осуществляется:</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в базисном уровне</w:t>
      </w:r>
      <w:r w:rsidRPr="00F738B2">
        <w:rPr>
          <w:rFonts w:ascii="Times New Roman" w:hAnsi="Times New Roman" w:cs="Times New Roman"/>
          <w:sz w:val="28"/>
          <w:szCs w:val="28"/>
          <w:lang w:val="uk-UA"/>
        </w:rPr>
        <w:t xml:space="preserve"> - по сборникам сметных цен на материалы, изделия, конструкции или сборникам средних сметных цен на материалы, изделия и конструкции (в 5-ти частях)</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в текущем уровне</w:t>
      </w:r>
      <w:r w:rsidRPr="00F738B2">
        <w:rPr>
          <w:rFonts w:ascii="Times New Roman" w:hAnsi="Times New Roman" w:cs="Times New Roman"/>
          <w:sz w:val="28"/>
          <w:szCs w:val="28"/>
          <w:lang w:val="uk-UA"/>
        </w:rPr>
        <w:t xml:space="preserve"> - по фактической стоимости материалов, изделий и конструкций (с учетом транспортных и заготовительно-складских расходов).</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Определение текущих цен на материальные ресурсы по конкретному строительству осуществляется на основе данных подрядной строительной организации.</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Текущий уровень сметных цен на материальные ресурсы может быть определен и на основе базисного уровня сметных цен, приведенных в:</w:t>
      </w:r>
    </w:p>
    <w:p w:rsidR="00F738B2" w:rsidRPr="00F738B2" w:rsidRDefault="00F738B2" w:rsidP="00F738B2">
      <w:pPr>
        <w:numPr>
          <w:ilvl w:val="0"/>
          <w:numId w:val="9"/>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Сборниках районных сметных цен на привозные материалы, изделия и конструкции (ЗРКЦ 4.04. - 97)</w:t>
      </w:r>
    </w:p>
    <w:p w:rsidR="00F738B2" w:rsidRPr="00F738B2" w:rsidRDefault="00F738B2" w:rsidP="00F738B2">
      <w:pPr>
        <w:numPr>
          <w:ilvl w:val="0"/>
          <w:numId w:val="9"/>
        </w:numPr>
        <w:tabs>
          <w:tab w:val="clear" w:pos="1751"/>
        </w:tabs>
        <w:spacing w:after="0" w:line="240" w:lineRule="auto"/>
        <w:ind w:left="0" w:firstLine="540"/>
        <w:jc w:val="both"/>
        <w:rPr>
          <w:rFonts w:ascii="Times New Roman" w:hAnsi="Times New Roman" w:cs="Times New Roman"/>
          <w:b/>
          <w:sz w:val="28"/>
          <w:szCs w:val="28"/>
          <w:lang w:val="uk-UA"/>
        </w:rPr>
      </w:pPr>
      <w:r w:rsidRPr="00F738B2">
        <w:rPr>
          <w:rFonts w:ascii="Times New Roman" w:hAnsi="Times New Roman" w:cs="Times New Roman"/>
          <w:sz w:val="28"/>
          <w:szCs w:val="28"/>
          <w:lang w:val="uk-UA"/>
        </w:rPr>
        <w:t>Единых для Украины средних сметных цен на местные строительные материалы, изделия и конструкции (ЗЕСЦ-97).</w:t>
      </w:r>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Общепроизводственные расходы и порядок их определения</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общепроизводственные расходы</w:t>
      </w:r>
      <w:r w:rsidRPr="00F738B2">
        <w:rPr>
          <w:rFonts w:ascii="Times New Roman" w:hAnsi="Times New Roman" w:cs="Times New Roman"/>
          <w:sz w:val="28"/>
          <w:szCs w:val="28"/>
          <w:lang w:val="uk-UA"/>
        </w:rPr>
        <w:t xml:space="preserve">в строительстве включают расходы на управление и хозяйственное обслуживание СМР. Вместе с прямыми затратами они включаются в производственную себестоимость строительно-монтажных работ.</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 xml:space="preserve">общепроизводственные расходы </w:t>
      </w:r>
      <w:r w:rsidRPr="00F738B2">
        <w:rPr>
          <w:rFonts w:ascii="Times New Roman" w:hAnsi="Times New Roman" w:cs="Times New Roman"/>
          <w:sz w:val="28"/>
          <w:szCs w:val="28"/>
          <w:lang w:val="uk-UA"/>
        </w:rPr>
        <w:t>состоят из трех групп затрат:</w:t>
      </w:r>
    </w:p>
    <w:p w:rsidR="00F738B2" w:rsidRPr="00F738B2" w:rsidRDefault="00F738B2" w:rsidP="00F738B2">
      <w:pPr>
        <w:numPr>
          <w:ilvl w:val="0"/>
          <w:numId w:val="9"/>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Расходы на управление и обслуживание строительного производства;</w:t>
      </w:r>
    </w:p>
    <w:p w:rsidR="00F738B2" w:rsidRPr="00F738B2" w:rsidRDefault="00F738B2" w:rsidP="00F738B2">
      <w:pPr>
        <w:numPr>
          <w:ilvl w:val="0"/>
          <w:numId w:val="9"/>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Расходы на организацию работ на строительных площадках и совершенствования технологии;</w:t>
      </w:r>
    </w:p>
    <w:p w:rsidR="00F738B2" w:rsidRPr="00F738B2" w:rsidRDefault="00F738B2" w:rsidP="00F738B2">
      <w:pPr>
        <w:numPr>
          <w:ilvl w:val="0"/>
          <w:numId w:val="9"/>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Другие общепроизводственные расходы.</w:t>
      </w:r>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Расходы на управление и обслуживание строительного производства</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основную, дополнительную заработную плату, любые другие денежные выплаты работников аппарата управления обособленных производственных структурных подразделений строительной организации (руководителей, специалистов, служащих), линейного персонала (начальников участков, производителей работ, мастеров, механиков участков и т.п.), кроме тех, которые включены в состав производственных бригад, исчисленную по должностным окладам, тарифным ставкам в соответствии с формами и системами оплаты труда, установленными строительной организацией.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служебные командировки персонала, указанного выше, в пределах норм, предусмотренных законодательством.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Амортизация основных средств, предназначенных для обслуживания аппарата управления обособленных структурных подразделений и линейного персонала.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Амортизация нематериальных активов, предназначенных для обслуживания аппарата управления обособленных структурных подразделений и линейного персонала.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содержание, эксплуатацию и ремонт основных средств, других необоротных активов общепроизводственного назначения.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отопление, освещение, водоснабжение, водоотведение и другое содержание производственных помещений.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Расходы на соблюдение правил охраны труда, противопожарной и сторожевой охраны, санитарно-гигиенических и других специальных требований, предусмотренных правилами выполнения строительно-монтажных работ или законодательством.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Амортизация, расходы на проведение текущего ремонта и на перемещение нетитульных временных сооружений и помещений санитарно-бытового назначения, входящих в состав основных средств.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Затраты на оборудование и содержание заграждений для машин и их движущихся частей, люков, отверстий, сигнализации и других устройств некапитального характера, обеспечивающих охрану труда.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обеспечение работников специальной одеждой, обувью и другими средствами индивидуальной защиты и лечебно-профилактическим питанием, а также материально-техническое обеспечение соблюдения санитарно-гигиенических требований в установленном законодательством порядке.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приобретение необходимых справочников, плакатов и диапозитивов по охране труда, предотвращения несчастных случаев и заболеваний на строительстве, а также улучшение условий труда; оборудование кабинетов по охране труда; расходы на организацию докладов и лекций по охране труда.</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содержание противопожарной и сторожевой охраны строительных площадок, производственных помещений и помещений, где размещается аппарат управления обособленных структурных подразделений и линейный персонал: </w:t>
      </w:r>
    </w:p>
    <w:p w:rsidR="00F738B2" w:rsidRPr="00F738B2" w:rsidRDefault="00F738B2" w:rsidP="00F738B2">
      <w:pPr>
        <w:numPr>
          <w:ilvl w:val="0"/>
          <w:numId w:val="10"/>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оплату труда рабочих, находящихся в штате обособленного структурного подразделения; </w:t>
      </w:r>
    </w:p>
    <w:p w:rsidR="00F738B2" w:rsidRPr="00F738B2" w:rsidRDefault="00F738B2" w:rsidP="00F738B2">
      <w:pPr>
        <w:numPr>
          <w:ilvl w:val="0"/>
          <w:numId w:val="10"/>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оплата услуг, оказанных сторонними организациями по противопожарной и сторожевой охраны, в установленном законодательством порядке; </w:t>
      </w:r>
    </w:p>
    <w:p w:rsidR="00F738B2" w:rsidRPr="00F738B2" w:rsidRDefault="00F738B2" w:rsidP="00F738B2">
      <w:pPr>
        <w:numPr>
          <w:ilvl w:val="0"/>
          <w:numId w:val="10"/>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 xml:space="preserve">приобретение, содержание и износ противопожарного инвентаря и оборудования.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транспортное обслуживание строительного производства, включая аппарат управления обособленных структурных подразделений, линейный персонал (начальников участков, производителей работ, мастеров, механиков участков и т.п.) строительной организации, в том числе: </w:t>
      </w:r>
    </w:p>
    <w:p w:rsidR="00F738B2" w:rsidRPr="00F738B2" w:rsidRDefault="00F738B2" w:rsidP="00F738B2">
      <w:pPr>
        <w:numPr>
          <w:ilvl w:val="0"/>
          <w:numId w:val="11"/>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основная, дополнительная заработная плата и любые другие денежные выплаты водителей и других работников, обслуживающих автомобили; </w:t>
      </w:r>
    </w:p>
    <w:p w:rsidR="00F738B2" w:rsidRPr="00F738B2" w:rsidRDefault="00F738B2" w:rsidP="00F738B2">
      <w:pPr>
        <w:numPr>
          <w:ilvl w:val="0"/>
          <w:numId w:val="11"/>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содержание и эксплуатация собственных и арендованных автомобилей, используемых для обслуживания строительного производства; </w:t>
      </w:r>
    </w:p>
    <w:p w:rsidR="00F738B2" w:rsidRPr="00F738B2" w:rsidRDefault="00F738B2" w:rsidP="00F738B2">
      <w:pPr>
        <w:numPr>
          <w:ilvl w:val="0"/>
          <w:numId w:val="11"/>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содержание гаражей и мест стоянки (парковки) автомобилей (энергоснабжение, водоснабжение, канализация и т.п.); </w:t>
      </w:r>
    </w:p>
    <w:p w:rsidR="00F738B2" w:rsidRPr="00F738B2" w:rsidRDefault="00F738B2" w:rsidP="00F738B2">
      <w:pPr>
        <w:numPr>
          <w:ilvl w:val="0"/>
          <w:numId w:val="11"/>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стоимость топливных, смазочных и других эксплуатационных материалов, износ и ремонт автомобильной резины.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связанные с оплатой услуг коммерческих банков и других кредитно-финансовых учреждений за расчетно-кассовое обслуживание, и затраты на почтово-телеграфные услуги, связанные с обслуживанием строительного производства.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за пользование счетно-вычислительной, машинописной, множительной и другой оргтехникой.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Оплата услуг сторонними организациями, если в строительной организации не предусмотрены соответствующие функциональные службы, включая затраты на печатные, множительные, копировальные, вычислительные и другие работы.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Отчисления по установленным законодательством нормам на социальные мероприятия от затрат на оплату труда работников, указанных в этом разделе, и рабочих, занятых на основном производстве строительных и монтажных работ, а также рабочих, занятых на управлении и обслуживании строительных машин и механизмов. </w:t>
      </w:r>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Расходы на организацию работ на строительных площадках и совершенствования технологии</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геодезические работы, осуществляемые при выполнении строительно-монтажных работ, включая: оплату труда работников, проводят геодезические работы; стоимость материалов; амортизацию; износ геодезического оборудования, инструментов и приборов и затраты на все виды их ремонта и на перемещение.</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благоустройство и содержание строительных площадок: </w:t>
      </w:r>
    </w:p>
    <w:p w:rsidR="00F738B2" w:rsidRPr="00F738B2" w:rsidRDefault="00F738B2" w:rsidP="00F738B2">
      <w:pPr>
        <w:numPr>
          <w:ilvl w:val="0"/>
          <w:numId w:val="12"/>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оплата труда рабочих, занятых на благоустройстве и содержании строительных площадок; </w:t>
      </w:r>
    </w:p>
    <w:p w:rsidR="00F738B2" w:rsidRPr="00F738B2" w:rsidRDefault="00F738B2" w:rsidP="00F738B2">
      <w:pPr>
        <w:numPr>
          <w:ilvl w:val="0"/>
          <w:numId w:val="12"/>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 xml:space="preserve">расходы на уборку и очистку (с вывозом мусора) территории строительства, обустройство дорожек, мостиков и другие работы, связанные с благоустройством территории строительных площадок; </w:t>
      </w:r>
    </w:p>
    <w:p w:rsidR="00F738B2" w:rsidRPr="00F738B2" w:rsidRDefault="00F738B2" w:rsidP="00F738B2">
      <w:pPr>
        <w:numPr>
          <w:ilvl w:val="0"/>
          <w:numId w:val="12"/>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затраты на электроэнергию (в том числе от временных электростанций), оплату труда дежурных электромонтеров и другие расходы, связанные с освещением территории строительства.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Затраты на перебазирование линейных подразделений строительных организаций на другую стройку и в пределах строительной площадки (за исключением расходов, связанных с перемещением строительных машин и механизмов, учтенных в стоимости машино-смен).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Амортизация и затраты на проведение текущего ремонта устройств и оборудования, входящих в состав основных средств и не предусмотрены в прямых расходах: </w:t>
      </w:r>
    </w:p>
    <w:p w:rsidR="00F738B2" w:rsidRPr="00F738B2" w:rsidRDefault="00F738B2" w:rsidP="00F738B2">
      <w:pPr>
        <w:numPr>
          <w:ilvl w:val="0"/>
          <w:numId w:val="13"/>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мобильных инвентарных зданий контейнерного типа (за исключением предназначенных для санитарно-бытового обслуживания); </w:t>
      </w:r>
    </w:p>
    <w:p w:rsidR="00F738B2" w:rsidRPr="00F738B2" w:rsidRDefault="00F738B2" w:rsidP="00F738B2">
      <w:pPr>
        <w:numPr>
          <w:ilvl w:val="0"/>
          <w:numId w:val="13"/>
        </w:numPr>
        <w:tabs>
          <w:tab w:val="clear" w:pos="1211"/>
        </w:tabs>
        <w:spacing w:after="0" w:line="240" w:lineRule="auto"/>
        <w:ind w:left="0" w:firstLine="540"/>
        <w:jc w:val="both"/>
        <w:rPr>
          <w:rFonts w:ascii="Times New Roman" w:hAnsi="Times New Roman" w:cs="Times New Roman"/>
          <w:sz w:val="28"/>
          <w:szCs w:val="28"/>
          <w:lang w:val="uk-UA"/>
        </w:rPr>
      </w:pPr>
      <w:proofErr w:type="spellStart"/>
      <w:r w:rsidRPr="00F738B2">
        <w:rPr>
          <w:rFonts w:ascii="Times New Roman" w:hAnsi="Times New Roman" w:cs="Times New Roman"/>
          <w:sz w:val="28"/>
          <w:szCs w:val="28"/>
          <w:lang w:val="uk-UA"/>
        </w:rPr>
        <w:t>треног, приспособлений для намотки и очистки сварочной проволоки, центровочных устройств для сварки труб, насосов и прессов ручных гидравлических; </w:t>
      </w:r>
      <w:proofErr w:type="spellEnd"/>
    </w:p>
    <w:p w:rsidR="00F738B2" w:rsidRPr="00F738B2" w:rsidRDefault="00F738B2" w:rsidP="00F738B2">
      <w:pPr>
        <w:numPr>
          <w:ilvl w:val="0"/>
          <w:numId w:val="13"/>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переносных металлических и деревянных лестниц, инвентарных металлических столиков; </w:t>
      </w:r>
    </w:p>
    <w:p w:rsidR="00F738B2" w:rsidRPr="00F738B2" w:rsidRDefault="00F738B2" w:rsidP="00F738B2">
      <w:pPr>
        <w:numPr>
          <w:ilvl w:val="0"/>
          <w:numId w:val="13"/>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такелажных и монтажных приспособлений, применяемых при выполнении строительных и монтажных работ, ручных лебедок, домкратов и тому подобное; </w:t>
      </w:r>
    </w:p>
    <w:p w:rsidR="00F738B2" w:rsidRPr="00F738B2" w:rsidRDefault="00F738B2" w:rsidP="00F738B2">
      <w:pPr>
        <w:numPr>
          <w:ilvl w:val="0"/>
          <w:numId w:val="13"/>
        </w:numPr>
        <w:tabs>
          <w:tab w:val="clear" w:pos="121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бункеров для бетонов и растворов, тачек; аппаратов для сварки проводов, воздуховодов, переносных вентиляционных установок для работы с применением взрывоопасных мастик и полимерных материалов, электросушилок для сушки строительных конструкций, генераторов ацетиленовых (кроме применяемых при монтаже оборудования);</w:t>
      </w:r>
    </w:p>
    <w:p w:rsidR="00F738B2" w:rsidRPr="00F738B2" w:rsidRDefault="00F738B2" w:rsidP="00F738B2">
      <w:pPr>
        <w:numPr>
          <w:ilvl w:val="0"/>
          <w:numId w:val="13"/>
        </w:numPr>
        <w:tabs>
          <w:tab w:val="clear" w:pos="1211"/>
        </w:tabs>
        <w:spacing w:after="0" w:line="240" w:lineRule="auto"/>
        <w:ind w:left="0" w:firstLine="540"/>
        <w:jc w:val="both"/>
        <w:rPr>
          <w:rFonts w:ascii="Times New Roman" w:hAnsi="Times New Roman" w:cs="Times New Roman"/>
          <w:sz w:val="28"/>
          <w:szCs w:val="28"/>
          <w:lang w:val="uk-UA"/>
        </w:rPr>
      </w:pPr>
      <w:proofErr w:type="spellStart"/>
      <w:r w:rsidRPr="00F738B2">
        <w:rPr>
          <w:rFonts w:ascii="Times New Roman" w:hAnsi="Times New Roman" w:cs="Times New Roman"/>
          <w:sz w:val="28"/>
          <w:szCs w:val="28"/>
          <w:lang w:val="uk-UA"/>
        </w:rPr>
        <w:t>оградительной техники опасных зон проведения работ, шлагбаумов, сигнальных мачт, прожекторов и тому подобное. </w:t>
      </w:r>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малоценные инструменты и такие, быстро изнашиваются, и производственный инвентарь, используемые при выполнении строительно-монтажных работ и не относятся к основным фондам, и затраты на их ремонт.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Амортизация нетитульных временных сооружений, износ приспособлений и устройств и затраты, связанные с их сооружением, ремонтом, содержанием, разборкой и перемещением.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К ним относятся: </w:t>
      </w:r>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proofErr w:type="spellStart"/>
      <w:r w:rsidRPr="00F738B2">
        <w:rPr>
          <w:rFonts w:ascii="Times New Roman" w:hAnsi="Times New Roman" w:cs="Times New Roman"/>
          <w:sz w:val="28"/>
          <w:szCs w:val="28"/>
          <w:lang w:val="uk-UA"/>
        </w:rPr>
        <w:t>приобъектные конторы и кладовые прорабов и мастеров; </w:t>
      </w:r>
      <w:proofErr w:type="spellEnd"/>
      <w:proofErr w:type="spellStart"/>
      <w:proofErr w:type="spellEnd"/>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складские помещения и навесы на объекте строительства; </w:t>
      </w:r>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помосты, лестницы, переходные мостики, ходовые доски, ограждения при разбивке здания; </w:t>
      </w:r>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приспособления для охраны труда; </w:t>
      </w:r>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 xml:space="preserve">инвентарные унифицированные средства подмащивания типа люлек, инвентарных площадок и тому подобное; заборы и ограждения, необходимые для проведения работ (кроме специальных и архитектурно оформленных), охранные козырьки, убежища при проведении буровзрывных работ;</w:t>
      </w:r>
      <w:proofErr w:type="spellStart"/>
      <w:proofErr w:type="spellEnd"/>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временные разводки от магистральных и разводящих сетей электроэнергии, воды, пара, газа и воздуха в пределах рабочей зоны; </w:t>
      </w:r>
    </w:p>
    <w:p w:rsidR="00F738B2" w:rsidRPr="00F738B2" w:rsidRDefault="00F738B2" w:rsidP="00F738B2">
      <w:pPr>
        <w:numPr>
          <w:ilvl w:val="0"/>
          <w:numId w:val="14"/>
        </w:numPr>
        <w:tabs>
          <w:tab w:val="clear" w:pos="193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связанные с приспособлением строящихся или существующих на строительных площадках, вместо строительства нетитульных временных зданий и сооружений.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подготовку объектов строительства к сдаче: </w:t>
      </w:r>
    </w:p>
    <w:p w:rsidR="00F738B2" w:rsidRPr="00F738B2" w:rsidRDefault="00F738B2" w:rsidP="00F738B2">
      <w:pPr>
        <w:numPr>
          <w:ilvl w:val="0"/>
          <w:numId w:val="15"/>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оплату труда дежурных слесарей-сантехников, ключниц, а также рабочих, которые убирают мусор моют пол и окна; </w:t>
      </w:r>
    </w:p>
    <w:p w:rsidR="00F738B2" w:rsidRPr="00F738B2" w:rsidRDefault="00F738B2" w:rsidP="00F738B2">
      <w:pPr>
        <w:numPr>
          <w:ilvl w:val="0"/>
          <w:numId w:val="15"/>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стоимость моющих средств и других материалов, используемых при уборке объектов перед сдачей; </w:t>
      </w:r>
    </w:p>
    <w:p w:rsidR="00F738B2" w:rsidRPr="00F738B2" w:rsidRDefault="00F738B2" w:rsidP="00F738B2">
      <w:pPr>
        <w:numPr>
          <w:ilvl w:val="0"/>
          <w:numId w:val="15"/>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отопление и освещение в период сдачи объектов.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некапитального характера, связанные с совершенствованием технологии и организации строительного производства, нормативными работами, включая услуги, предоставляемые сторонними организациями по разработке проектов производства работ, чертежей конструкций, металлических деталей, технологических деталей, внедрение передовых методов организации труда, нормирование труда и т.д., а также оплату труда работников проектно-сметных групп, групп проектирования производства работ, экономических лабораторий, нормативно-исследовательских станций, входящих в состав бы тельно организации и ее структурных подразделений.</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некапитального характера, связанные с обеспечением качества строительства: </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содержание производственных лабораторий, входящих в состав строительной организации и ее структурных подразделений, включая оплату труда работников, содержание, амортизацию и затраты на проведение текущего ремонта помещений, оборудования и инвентаря лабораторий; стоимость израсходованных или разрушенных при испытании материалов, конструкций и частей сооружений, кроме расходов на испытания сооружений в целом (средних и больших мостов, резервуаров и т.п., оплачиваемых за счет средств, предусмотренных на эти цели в сметах на строительство);</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проведение экспертизы и консультаций, связанных с результатами испытаний материалов и конструкций; </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оплата услуг по испытанию материалов и конструкций, предоставляемых лабораториями других организаций.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связанные с изобретательством и рационализацией: на проведение опытно-экспериментальных работ, изготовление моделей и образцов по изобретательской и рационализаторской предложениями по выполнению строительно-монтажных работ; выплата авторских вознаграждений, если они не являются роялти.</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 xml:space="preserve">Отчисления по установленным законодательством нормам на социальные мероприятия от затрат на оплату труда работников, указанных в этом разделе. </w:t>
      </w:r>
    </w:p>
    <w:p w:rsidR="00F738B2" w:rsidRPr="00F738B2" w:rsidRDefault="00F738B2" w:rsidP="00F738B2">
      <w:pPr>
        <w:spacing w:line="240" w:lineRule="auto"/>
        <w:ind w:firstLine="540"/>
        <w:jc w:val="both"/>
        <w:rPr>
          <w:rFonts w:ascii="Times New Roman" w:hAnsi="Times New Roman" w:cs="Times New Roman"/>
          <w:b/>
          <w:sz w:val="28"/>
          <w:szCs w:val="28"/>
          <w:lang w:val="uk-UA"/>
        </w:rPr>
      </w:pPr>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Другие общепроизводственные расходы</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Платежи по страхованию имущества, гражданской ответственности, а также отдельных категорий работников, занятых на производстве соответствующих видов продукции (работ), непосредственно на работах с повышенной опасностью для жизни и здоровья, предусмотренных законодательством.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Расходы на охрану окружающей среды, в частности: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платежи за выбросы и сбросы загрязняющих веществ в окружающую природную среду и другие виды вредного воздействия в пределах лимитов; оплата услуг сторонних организаций по очистке сточных вод, размещение отходов производства и др.</w:t>
      </w:r>
    </w:p>
    <w:p w:rsidR="00F738B2" w:rsidRPr="00F738B2" w:rsidRDefault="00F738B2" w:rsidP="00F738B2">
      <w:pPr>
        <w:spacing w:line="240" w:lineRule="auto"/>
        <w:ind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общепроизводственные расходы</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Для расчета общепроизводственных (ЗВ) расходов они группируются в 3 блока:</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средства на заработную плату работников;</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отчисления на социальные мероприятия согласно законодательству;</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остальные статьи ОП расходов.</w:t>
      </w:r>
    </w:p>
    <w:p w:rsidR="00F738B2" w:rsidRPr="00F738B2" w:rsidRDefault="00F738B2" w:rsidP="00F738B2">
      <w:pPr>
        <w:pStyle w:val="a3"/>
        <w:spacing w:line="240" w:lineRule="auto"/>
        <w:ind w:firstLine="540"/>
        <w:rPr>
          <w:szCs w:val="28"/>
        </w:rPr>
      </w:pPr>
      <w:r w:rsidRPr="00F738B2">
        <w:rPr>
          <w:b/>
          <w:szCs w:val="28"/>
        </w:rPr>
        <w:t>Средства на заработную плату работников</w:t>
      </w:r>
      <w:r w:rsidRPr="00F738B2">
        <w:rPr>
          <w:szCs w:val="28"/>
        </w:rPr>
        <w:t xml:space="preserve"> рассчитываются, исходя из трудозатрат работников и соответствующей стоимости человеко-часа.</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В инвесторских сметах трудозатраты работников, указанных в ЗВ, определяются по формуле:</w:t>
      </w:r>
      <w:proofErr w:type="spellStart"/>
      <w:proofErr w:type="spellEnd"/>
    </w:p>
    <w:p w:rsidR="00F738B2" w:rsidRPr="00F738B2" w:rsidRDefault="00F738B2" w:rsidP="00F738B2">
      <w:pPr>
        <w:spacing w:line="240" w:lineRule="auto"/>
        <w:ind w:firstLine="540"/>
        <w:jc w:val="both"/>
        <w:rPr>
          <w:rFonts w:ascii="Times New Roman" w:hAnsi="Times New Roman" w:cs="Times New Roman"/>
          <w:b/>
          <w:i/>
          <w:sz w:val="28"/>
          <w:szCs w:val="28"/>
          <w:lang w:val="uk-UA"/>
        </w:rPr>
      </w:pPr>
    </w:p>
    <w:p w:rsidR="00F738B2" w:rsidRPr="00F738B2" w:rsidRDefault="00F738B2" w:rsidP="00F738B2">
      <w:pPr>
        <w:spacing w:line="240" w:lineRule="auto"/>
        <w:ind w:firstLine="540"/>
        <w:jc w:val="center"/>
        <w:rPr>
          <w:rFonts w:ascii="Times New Roman" w:hAnsi="Times New Roman" w:cs="Times New Roman"/>
          <w:b/>
          <w:i/>
          <w:sz w:val="28"/>
          <w:szCs w:val="28"/>
          <w:lang w:val="uk-UA"/>
        </w:rPr>
      </w:pPr>
      <w:proofErr w:type="spellStart"/>
      <w:r w:rsidRPr="00F738B2">
        <w:rPr>
          <w:rFonts w:ascii="Times New Roman" w:hAnsi="Times New Roman" w:cs="Times New Roman"/>
          <w:b/>
          <w:i/>
          <w:sz w:val="28"/>
          <w:szCs w:val="28"/>
          <w:lang w:val="uk-UA"/>
        </w:rPr>
        <w:t>Наз = ТБО</w:t>
      </w:r>
      <w:proofErr w:type="spellEnd"/>
      <w:proofErr w:type="spellStart"/>
      <w:proofErr w:type="spellEnd"/>
      <w:r w:rsidRPr="00F738B2">
        <w:rPr>
          <w:rFonts w:ascii="Times New Roman" w:hAnsi="Times New Roman" w:cs="Times New Roman"/>
          <w:b/>
          <w:sz w:val="28"/>
          <w:szCs w:val="28"/>
          <w:vertAlign w:val="subscript"/>
          <w:lang w:val="uk-UA"/>
        </w:rPr>
        <w:t xml:space="preserve"> </w:t>
      </w:r>
      <w:r w:rsidRPr="00F738B2">
        <w:rPr>
          <w:rFonts w:ascii="Times New Roman" w:hAnsi="Times New Roman" w:cs="Times New Roman"/>
          <w:b/>
          <w:sz w:val="28"/>
          <w:szCs w:val="28"/>
          <w:lang w:val="uk-UA"/>
        </w:rPr>
        <w:t>х К,</w:t>
      </w:r>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spacing w:line="240" w:lineRule="auto"/>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где наз - трудозатраты работников, чел-ч .;</w:t>
      </w:r>
      <w:proofErr w:type="spellStart"/>
      <w:proofErr w:type="spellEnd"/>
    </w:p>
    <w:p w:rsidR="00F738B2" w:rsidRPr="00F738B2" w:rsidRDefault="00F738B2" w:rsidP="00F738B2">
      <w:pPr>
        <w:tabs>
          <w:tab w:val="left" w:pos="567"/>
        </w:tabs>
        <w:spacing w:line="240" w:lineRule="auto"/>
        <w:ind w:firstLine="426"/>
        <w:jc w:val="both"/>
        <w:rPr>
          <w:rFonts w:ascii="Times New Roman" w:hAnsi="Times New Roman" w:cs="Times New Roman"/>
          <w:sz w:val="28"/>
          <w:szCs w:val="28"/>
          <w:lang w:val="uk-UA"/>
        </w:rPr>
      </w:pPr>
      <w:proofErr w:type="spellStart"/>
      <w:r w:rsidRPr="00F738B2">
        <w:rPr>
          <w:rFonts w:ascii="Times New Roman" w:hAnsi="Times New Roman" w:cs="Times New Roman"/>
          <w:i/>
          <w:sz w:val="28"/>
          <w:szCs w:val="28"/>
          <w:lang w:val="uk-UA"/>
        </w:rPr>
        <w:t>ТБО </w:t>
      </w:r>
      <w:proofErr w:type="spellEnd"/>
      <w:r w:rsidRPr="00F738B2">
        <w:rPr>
          <w:rFonts w:ascii="Times New Roman" w:hAnsi="Times New Roman" w:cs="Times New Roman"/>
          <w:sz w:val="28"/>
          <w:szCs w:val="28"/>
          <w:lang w:val="uk-UA"/>
        </w:rPr>
        <w:t>- нормативно-расчетная сметная трудоемкость работ, предусматриваемых в прямых затратах, учитывающая трудозатраты рабочих, занятых на строительно-монтажных работах и ​​на управлении и обслуживании строительных машин и механизмов, чел.-ч .;</w:t>
      </w:r>
    </w:p>
    <w:p w:rsidR="00F738B2" w:rsidRPr="00F738B2" w:rsidRDefault="00F738B2" w:rsidP="00F738B2">
      <w:pPr>
        <w:tabs>
          <w:tab w:val="left" w:pos="567"/>
        </w:tabs>
        <w:spacing w:line="240" w:lineRule="auto"/>
        <w:ind w:firstLine="426"/>
        <w:jc w:val="both"/>
        <w:rPr>
          <w:rFonts w:ascii="Times New Roman" w:hAnsi="Times New Roman" w:cs="Times New Roman"/>
          <w:sz w:val="28"/>
          <w:szCs w:val="28"/>
          <w:lang w:val="uk-UA"/>
        </w:rPr>
      </w:pPr>
      <w:r w:rsidRPr="00F738B2">
        <w:rPr>
          <w:rFonts w:ascii="Times New Roman" w:hAnsi="Times New Roman" w:cs="Times New Roman"/>
          <w:i/>
          <w:sz w:val="28"/>
          <w:szCs w:val="28"/>
          <w:lang w:val="uk-UA"/>
        </w:rPr>
        <w:t xml:space="preserve">К </w:t>
      </w:r>
      <w:r w:rsidRPr="00F738B2">
        <w:rPr>
          <w:rFonts w:ascii="Times New Roman" w:hAnsi="Times New Roman" w:cs="Times New Roman"/>
          <w:sz w:val="28"/>
          <w:szCs w:val="28"/>
          <w:lang w:val="uk-UA"/>
        </w:rPr>
        <w:t>- усредненный коэффициент перехода от нормативно-расчетной сметной трудоемкости работ, предусматриваемых в прямых затратах, к трудозатратам работников.</w:t>
      </w:r>
    </w:p>
    <w:p w:rsidR="00F738B2" w:rsidRPr="00F738B2" w:rsidRDefault="00F738B2" w:rsidP="00F738B2">
      <w:pPr>
        <w:pStyle w:val="a3"/>
        <w:spacing w:line="240" w:lineRule="auto"/>
        <w:ind w:firstLine="540"/>
        <w:rPr>
          <w:szCs w:val="28"/>
        </w:rPr>
      </w:pPr>
      <w:r w:rsidRPr="00F738B2">
        <w:rPr>
          <w:szCs w:val="28"/>
        </w:rPr>
        <w:t xml:space="preserve">При определении средств на заработную плату на стадии составления сметы стоимость человеко-часа принимается в размере, рекомендованном Госстроем для строительства, по пятому нормативному разряду на выполнение работ.</w:t>
      </w:r>
      <w:proofErr w:type="spellStart"/>
      <w:proofErr w:type="spellEnd"/>
    </w:p>
    <w:p w:rsidR="00F738B2" w:rsidRPr="00F738B2" w:rsidRDefault="00F738B2" w:rsidP="00F738B2">
      <w:pPr>
        <w:pStyle w:val="a3"/>
        <w:spacing w:line="240" w:lineRule="auto"/>
        <w:ind w:firstLine="540"/>
        <w:rPr>
          <w:szCs w:val="28"/>
        </w:rPr>
      </w:pPr>
      <w:r w:rsidRPr="00F738B2">
        <w:rPr>
          <w:szCs w:val="28"/>
        </w:rPr>
        <w:t xml:space="preserve">В инвесторских сметах усредненный коэффициент перехода от нормативно-расчетной сметной трудоемкости работ, предусматриваемых в прямых затратах, к трудозатратам работников, принимается в размерах, рекомендованных Госстроем.</w:t>
      </w:r>
      <w:proofErr w:type="spellStart"/>
      <w:proofErr w:type="spellEnd"/>
    </w:p>
    <w:p w:rsidR="00F738B2" w:rsidRPr="00F738B2" w:rsidRDefault="00F738B2" w:rsidP="00F738B2">
      <w:pPr>
        <w:pStyle w:val="2"/>
        <w:spacing w:line="240" w:lineRule="auto"/>
        <w:ind w:firstLine="540"/>
        <w:rPr>
          <w:i w:val="0"/>
          <w:szCs w:val="28"/>
        </w:rPr>
      </w:pPr>
      <w:r w:rsidRPr="00F738B2">
        <w:rPr>
          <w:b/>
          <w:i w:val="0"/>
          <w:szCs w:val="28"/>
        </w:rPr>
        <w:t>Отчисления на социальные мероприятия</w:t>
      </w:r>
      <w:r w:rsidRPr="00F738B2">
        <w:rPr>
          <w:i w:val="0"/>
          <w:szCs w:val="28"/>
        </w:rPr>
        <w:t xml:space="preserve"> определяются исходя из норм, установленных законодательством, и сметной заработной платы.</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Сметная заработная плата определяется как сумма заработной платы:</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рабочих, занятых на строительно-монтажных работах и ​​на управлении и обслуживании строительных машин и механизмов;</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работников указанных в ЗВ затратах.</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На стадии составления сметной документации средства на покрытие остальных статей ОП расходов рассчитываются исходя из нормативно-расчетной сметной трудоемкости работ, предусматриваемых в прямых затратах, и усредненных показателей для определения средств на покрытие остальных статей ОП расходов, исчисленных в денежном выражении на человеко-час указанной трудоемкости.</w:t>
      </w:r>
      <w:proofErr w:type="spellStart"/>
      <w:proofErr w:type="spellEnd"/>
    </w:p>
    <w:p w:rsidR="00F738B2" w:rsidRPr="00F738B2" w:rsidRDefault="00F738B2" w:rsidP="00F738B2">
      <w:pPr>
        <w:pStyle w:val="a3"/>
        <w:spacing w:line="240" w:lineRule="auto"/>
        <w:ind w:firstLine="540"/>
        <w:rPr>
          <w:szCs w:val="28"/>
        </w:rPr>
      </w:pPr>
      <w:r w:rsidRPr="00F738B2">
        <w:rPr>
          <w:szCs w:val="28"/>
        </w:rPr>
        <w:t>Эти показатели предоставляются Госстроем.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b/>
          <w:sz w:val="28"/>
          <w:szCs w:val="28"/>
          <w:lang w:val="uk-UA"/>
        </w:rPr>
        <w:t xml:space="preserve">Средства на покрытие остальных статей ОП расходов </w:t>
      </w:r>
      <w:r w:rsidRPr="00F738B2">
        <w:rPr>
          <w:rFonts w:ascii="Times New Roman" w:hAnsi="Times New Roman" w:cs="Times New Roman"/>
          <w:sz w:val="28"/>
          <w:szCs w:val="28"/>
          <w:lang w:val="uk-UA"/>
        </w:rPr>
        <w:t>определяются по формуле:</w:t>
      </w:r>
    </w:p>
    <w:p w:rsidR="00F738B2" w:rsidRPr="00F738B2" w:rsidRDefault="00F738B2" w:rsidP="00F738B2">
      <w:pPr>
        <w:spacing w:line="240" w:lineRule="auto"/>
        <w:ind w:firstLine="540"/>
        <w:jc w:val="both"/>
        <w:rPr>
          <w:rFonts w:ascii="Times New Roman" w:hAnsi="Times New Roman" w:cs="Times New Roman"/>
          <w:b/>
          <w:i/>
          <w:sz w:val="28"/>
          <w:szCs w:val="28"/>
          <w:lang w:val="uk-UA"/>
        </w:rPr>
      </w:pPr>
    </w:p>
    <w:p w:rsidR="00F738B2" w:rsidRPr="00F738B2" w:rsidRDefault="00F738B2" w:rsidP="00F738B2">
      <w:pPr>
        <w:spacing w:line="240" w:lineRule="auto"/>
        <w:ind w:firstLine="540"/>
        <w:jc w:val="center"/>
        <w:rPr>
          <w:rFonts w:ascii="Times New Roman" w:hAnsi="Times New Roman" w:cs="Times New Roman"/>
          <w:b/>
          <w:i/>
          <w:sz w:val="28"/>
          <w:szCs w:val="28"/>
          <w:lang w:val="uk-UA"/>
        </w:rPr>
      </w:pPr>
      <w:proofErr w:type="spellStart"/>
      <w:r w:rsidRPr="00F738B2">
        <w:rPr>
          <w:rFonts w:ascii="Times New Roman" w:hAnsi="Times New Roman" w:cs="Times New Roman"/>
          <w:b/>
          <w:i/>
          <w:sz w:val="28"/>
          <w:szCs w:val="28"/>
          <w:lang w:val="uk-UA"/>
        </w:rPr>
        <w:t>Кр.зв = ТБО</w:t>
      </w:r>
      <w:proofErr w:type="spellEnd"/>
      <w:proofErr w:type="spellStart"/>
      <w:proofErr w:type="spellEnd"/>
      <w:r w:rsidRPr="00F738B2">
        <w:rPr>
          <w:rFonts w:ascii="Times New Roman" w:hAnsi="Times New Roman" w:cs="Times New Roman"/>
          <w:b/>
          <w:sz w:val="28"/>
          <w:szCs w:val="28"/>
          <w:vertAlign w:val="subscript"/>
          <w:lang w:val="uk-UA"/>
        </w:rPr>
        <w:t xml:space="preserve"> </w:t>
      </w:r>
      <w:r w:rsidRPr="00F738B2">
        <w:rPr>
          <w:rFonts w:ascii="Times New Roman" w:hAnsi="Times New Roman" w:cs="Times New Roman"/>
          <w:b/>
          <w:sz w:val="28"/>
          <w:szCs w:val="28"/>
          <w:lang w:val="uk-UA"/>
        </w:rPr>
        <w:t>х П,</w:t>
      </w:r>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tabs>
          <w:tab w:val="left" w:pos="567"/>
        </w:tabs>
        <w:spacing w:line="240" w:lineRule="auto"/>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где Кр.зв - средства на покрытие остальных статей ОП расходов, грн .;</w:t>
      </w:r>
      <w:proofErr w:type="spellStart"/>
      <w:proofErr w:type="spellEnd"/>
    </w:p>
    <w:p w:rsidR="00F738B2" w:rsidRPr="00F738B2" w:rsidRDefault="00F738B2" w:rsidP="00F738B2">
      <w:pPr>
        <w:tabs>
          <w:tab w:val="left" w:pos="284"/>
        </w:tabs>
        <w:spacing w:line="240" w:lineRule="auto"/>
        <w:ind w:firstLine="567"/>
        <w:jc w:val="both"/>
        <w:rPr>
          <w:rFonts w:ascii="Times New Roman" w:hAnsi="Times New Roman" w:cs="Times New Roman"/>
          <w:sz w:val="28"/>
          <w:szCs w:val="28"/>
          <w:lang w:val="uk-UA"/>
        </w:rPr>
      </w:pPr>
      <w:proofErr w:type="spellStart"/>
      <w:r w:rsidRPr="00F738B2">
        <w:rPr>
          <w:rFonts w:ascii="Times New Roman" w:hAnsi="Times New Roman" w:cs="Times New Roman"/>
          <w:i/>
          <w:sz w:val="28"/>
          <w:szCs w:val="28"/>
          <w:lang w:val="uk-UA"/>
        </w:rPr>
        <w:t>ТБО </w:t>
      </w:r>
      <w:proofErr w:type="spellEnd"/>
      <w:r w:rsidRPr="00F738B2">
        <w:rPr>
          <w:rFonts w:ascii="Times New Roman" w:hAnsi="Times New Roman" w:cs="Times New Roman"/>
          <w:sz w:val="28"/>
          <w:szCs w:val="28"/>
          <w:lang w:val="uk-UA"/>
        </w:rPr>
        <w:t>- нормативно-расчетная сметная трудоемкость работ, предусматриваемых в прямых затратах, учитывающая затраты труда рабочих, занятых на строительно-монтажных работах и ​​на управлении и обслуживании строительных машин и механизмов, чел.-ч .;</w:t>
      </w:r>
    </w:p>
    <w:p w:rsidR="00F738B2" w:rsidRPr="00F738B2" w:rsidRDefault="00F738B2" w:rsidP="00F738B2">
      <w:pPr>
        <w:tabs>
          <w:tab w:val="left" w:pos="284"/>
        </w:tabs>
        <w:spacing w:line="240" w:lineRule="auto"/>
        <w:ind w:firstLine="567"/>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 - усредненный показатель для определения средств на покрытие остальных статей ОП расходов, грн. / Чел.-час.</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Усредненные показатели, рекомендуемые Госстроем для определения трудозатрат работников, средства на заработную плату которых учитываются в ОП расходов и средств на покрытие остальных статей ОП расходов, предназначенные для осуществления строительства подрядным способом.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При осуществлении строительства хозяйственным способом к показателям, рекомендованных Госстроем для подрядного способа строительства, применяется понижающий коэффициент 0,6.</w:t>
      </w:r>
    </w:p>
    <w:p w:rsidR="00F738B2" w:rsidRPr="00F738B2" w:rsidRDefault="00F738B2" w:rsidP="00F738B2">
      <w:pPr>
        <w:spacing w:line="240" w:lineRule="auto"/>
        <w:ind w:firstLine="540"/>
        <w:jc w:val="center"/>
        <w:rPr>
          <w:rFonts w:ascii="Times New Roman" w:hAnsi="Times New Roman" w:cs="Times New Roman"/>
          <w:sz w:val="28"/>
          <w:szCs w:val="28"/>
          <w:lang w:val="uk-UA"/>
        </w:rPr>
      </w:pPr>
      <w:r w:rsidRPr="00F738B2">
        <w:rPr>
          <w:rFonts w:ascii="Times New Roman" w:hAnsi="Times New Roman" w:cs="Times New Roman"/>
          <w:b/>
          <w:sz w:val="28"/>
          <w:szCs w:val="28"/>
          <w:lang w:val="uk-UA"/>
        </w:rPr>
        <w:t>сметная прибыль</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b/>
          <w:sz w:val="28"/>
          <w:szCs w:val="28"/>
          <w:lang w:val="uk-UA"/>
        </w:rPr>
        <w:lastRenderedPageBreak/>
        <w:t>сметная прибыль</w:t>
      </w:r>
      <w:r w:rsidRPr="00F738B2">
        <w:rPr>
          <w:rFonts w:ascii="Times New Roman" w:hAnsi="Times New Roman" w:cs="Times New Roman"/>
          <w:sz w:val="28"/>
          <w:szCs w:val="28"/>
          <w:lang w:val="uk-UA"/>
        </w:rPr>
        <w:t xml:space="preserve"> - это сумма средств, необходимых для покрытия отдельных расходов строительной организации, не относятся на себестоимость продукции.</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Размер сметной прибыли зависит от вида строительства, технической и технологической сложности строения, сроков строительства, условий его финансирования и тому подобное. Определен на основании анализа этих факторов размер сметной прибыли согласовывается с заказчиком.</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По стройкам (объектам), строительство которых осуществляется с привлечением бюджетных средств или средств предприятий, учреждений и организаций государственной собственности, размер сметной прибыли принимается с учетом рекомендованных Госстроем по согласованию с Минэкономики усредненных показателей, выраженных в гривнах в расчете на один человеко-час общей сметной трудоемкости.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Сметная прибыль в инвесторской сметной документации учитывается при осуществлении строительства: </w:t>
      </w:r>
      <w:proofErr w:type="spellStart"/>
      <w:proofErr w:type="spellEnd"/>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подрядным способом - в обязательном порядке; </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хозяйственным способом - если предприятие планирует прибыль от такого вида деятельности. </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Размер сметной прибыли рекомендуется определять на основе:</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индивидуальной нормы для конкретной организации, путем калькулирования по статьям затрат, которые учтены в сметном прибыли;</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по рекомендованной Госстроем методике.</w:t>
      </w:r>
    </w:p>
    <w:p w:rsidR="00F738B2" w:rsidRPr="00F738B2" w:rsidRDefault="00F738B2" w:rsidP="00F738B2">
      <w:pPr>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Сметная прибыль по этой методике определяется по усредненным показателям приведенными в гривнах за 1 чел-час и общей трудоемкости работ.</w:t>
      </w:r>
      <w:proofErr w:type="spellStart"/>
      <w:proofErr w:type="spellEnd"/>
    </w:p>
    <w:p w:rsidR="00F738B2" w:rsidRPr="00F738B2" w:rsidRDefault="00F738B2" w:rsidP="00F738B2">
      <w:pPr>
        <w:spacing w:line="240" w:lineRule="auto"/>
        <w:ind w:firstLine="540"/>
        <w:jc w:val="both"/>
        <w:rPr>
          <w:rFonts w:ascii="Times New Roman" w:hAnsi="Times New Roman" w:cs="Times New Roman"/>
          <w:sz w:val="28"/>
          <w:szCs w:val="28"/>
          <w:lang w:val="uk-UA"/>
        </w:rPr>
      </w:pPr>
    </w:p>
    <w:p w:rsidR="00F738B2" w:rsidRPr="00F738B2" w:rsidRDefault="00F738B2" w:rsidP="00F738B2">
      <w:pPr>
        <w:spacing w:line="240" w:lineRule="auto"/>
        <w:ind w:left="360" w:firstLine="540"/>
        <w:jc w:val="center"/>
        <w:rPr>
          <w:rFonts w:ascii="Times New Roman" w:hAnsi="Times New Roman" w:cs="Times New Roman"/>
          <w:b/>
          <w:sz w:val="28"/>
          <w:szCs w:val="28"/>
          <w:lang w:val="uk-UA"/>
        </w:rPr>
      </w:pPr>
      <w:r w:rsidRPr="00F738B2">
        <w:rPr>
          <w:rFonts w:ascii="Times New Roman" w:hAnsi="Times New Roman" w:cs="Times New Roman"/>
          <w:b/>
          <w:sz w:val="28"/>
          <w:szCs w:val="28"/>
          <w:lang w:val="uk-UA"/>
        </w:rPr>
        <w:t xml:space="preserve">КП = Кпр * Тобщ;</w:t>
      </w:r>
      <w:proofErr w:type="spellStart"/>
      <w:proofErr w:type="spellEnd"/>
      <w:proofErr w:type="spellStart"/>
      <w:proofErr w:type="spellEnd"/>
    </w:p>
    <w:p w:rsidR="00F738B2" w:rsidRPr="00F738B2" w:rsidRDefault="00F738B2" w:rsidP="00F738B2">
      <w:pPr>
        <w:spacing w:line="240" w:lineRule="auto"/>
        <w:ind w:left="360" w:firstLine="540"/>
        <w:jc w:val="center"/>
        <w:rPr>
          <w:rFonts w:ascii="Times New Roman" w:hAnsi="Times New Roman" w:cs="Times New Roman"/>
          <w:b/>
          <w:sz w:val="28"/>
          <w:szCs w:val="28"/>
          <w:lang w:val="uk-UA"/>
        </w:rPr>
      </w:pPr>
    </w:p>
    <w:p w:rsidR="00F738B2" w:rsidRPr="00F738B2" w:rsidRDefault="00F738B2" w:rsidP="00F738B2">
      <w:pPr>
        <w:spacing w:line="240" w:lineRule="auto"/>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где</w:t>
      </w:r>
      <w:r w:rsidRPr="00F738B2">
        <w:rPr>
          <w:rFonts w:ascii="Times New Roman" w:hAnsi="Times New Roman" w:cs="Times New Roman"/>
          <w:sz w:val="28"/>
          <w:szCs w:val="28"/>
          <w:lang w:val="uk-UA"/>
        </w:rPr>
        <w:tab/>
      </w:r>
      <w:proofErr w:type="spellStart"/>
      <w:r w:rsidRPr="00F738B2">
        <w:rPr>
          <w:rFonts w:ascii="Times New Roman" w:hAnsi="Times New Roman" w:cs="Times New Roman"/>
          <w:sz w:val="28"/>
          <w:szCs w:val="28"/>
          <w:lang w:val="uk-UA"/>
        </w:rPr>
        <w:t>Кпр - усредненный показатель прибыли, грн за 1 чел-час. Этот показатель может быть определен по видам строительства или по видам работ;</w:t>
      </w:r>
      <w:proofErr w:type="spellEnd"/>
    </w:p>
    <w:p w:rsidR="00F738B2" w:rsidRPr="00F738B2" w:rsidRDefault="00F738B2" w:rsidP="00F738B2">
      <w:pPr>
        <w:spacing w:line="240" w:lineRule="auto"/>
        <w:ind w:firstLine="709"/>
        <w:jc w:val="both"/>
        <w:rPr>
          <w:rFonts w:ascii="Times New Roman" w:hAnsi="Times New Roman" w:cs="Times New Roman"/>
          <w:sz w:val="28"/>
          <w:szCs w:val="28"/>
          <w:lang w:val="uk-UA"/>
        </w:rPr>
      </w:pPr>
      <w:proofErr w:type="spellStart"/>
      <w:r w:rsidRPr="00F738B2">
        <w:rPr>
          <w:rFonts w:ascii="Times New Roman" w:hAnsi="Times New Roman" w:cs="Times New Roman"/>
          <w:sz w:val="28"/>
          <w:szCs w:val="28"/>
          <w:lang w:val="uk-UA"/>
        </w:rPr>
        <w:t>Тобщ - общая сметная трудоемкость строительно-монтажных работ, которая определяется как сумма нормативной и расчетной трудоемкости этих работ, предусматриваемых:</w:t>
      </w:r>
      <w:proofErr w:type="spellEnd"/>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прямых затратах - нормативная сметная трудоемкость, определенная на основании ресурсных элементов сметных норм, учитывающая трудозатраты рабочих-строителей, монтажников и рабочих, занятых на управлении и обслуживании строительных машин и механизмов;</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общепроизводственных расходах - расчетная сметная трудоемкость, определенная на основании усредненных расчетных показателей;</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в средствах на возведение и разборку титульных временных зданий и сооружений - расчетная сметная трудоемкость в случае, если средства на указанные цели определены по усредненным процентным показателем; нормативная сметная трудоемкость в случае, если средства на указанные цели определены сметой, составленный на основании проекта организации строительства и ресурсных элементных сметных норм;</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дополнительных затратах при выполнении строительно-монтажных работ в зимний период - расчетная сметная трудоемкость, определенная на основании усредненных расчетных показателей;</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в дополнительных затратах при выполнении строительно-монтажных работ в летний период - расчетная сметная трудоемкость, определенная на основании усредненных расчетных показателей.</w:t>
      </w:r>
    </w:p>
    <w:p w:rsidR="00F738B2" w:rsidRPr="00F738B2" w:rsidRDefault="00F738B2" w:rsidP="00F738B2">
      <w:pPr>
        <w:spacing w:line="240" w:lineRule="auto"/>
        <w:ind w:firstLine="540"/>
        <w:jc w:val="both"/>
        <w:rPr>
          <w:rFonts w:ascii="Times New Roman" w:hAnsi="Times New Roman" w:cs="Times New Roman"/>
          <w:color w:val="000000"/>
          <w:spacing w:val="-8"/>
          <w:sz w:val="28"/>
          <w:szCs w:val="28"/>
          <w:lang w:val="uk-UA"/>
        </w:rPr>
      </w:pPr>
      <w:r w:rsidRPr="00F738B2">
        <w:rPr>
          <w:rFonts w:ascii="Times New Roman" w:hAnsi="Times New Roman" w:cs="Times New Roman"/>
          <w:color w:val="000000"/>
          <w:spacing w:val="-8"/>
          <w:sz w:val="28"/>
          <w:szCs w:val="28"/>
          <w:lang w:val="uk-UA"/>
        </w:rPr>
        <w:t>К средств на покрытие административных расходов относятся общехозяйственные расходы, направленные на обслуживание и управление строительной организацией, а именно:</w:t>
      </w:r>
    </w:p>
    <w:p w:rsidR="00F738B2" w:rsidRPr="00F738B2" w:rsidRDefault="00F738B2" w:rsidP="00F738B2">
      <w:pPr>
        <w:widowControl w:val="0"/>
        <w:numPr>
          <w:ilvl w:val="0"/>
          <w:numId w:val="3"/>
        </w:numPr>
        <w:tabs>
          <w:tab w:val="clear" w:pos="360"/>
          <w:tab w:val="num" w:pos="1080"/>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основную и дополнительную заработную плату, в соответствии со штатным расписанием и установленных строительной организацией систем оплаты труда, включая любые виды денежных выплат (предусмотренные действующим законодательством надбавки и доплаты, выплаты, носящие компенсационный характер, премии, единовременные поощрения и т.п.):</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работников аппарата управления строительной организации, которая имеет статус юридического лица (руководителей, специалистов, служащих);</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рабочих, осуществляющих общехозяйственные обслуживание строительной организации (телефонистов, телеграфистов, радиооператоров, операторов связи, операторов электронно-вычислительных машин, дворников, уборщиц и т.д.);</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другого общехозяйственного персонала.</w:t>
      </w:r>
    </w:p>
    <w:p w:rsidR="00F738B2" w:rsidRPr="00F738B2" w:rsidRDefault="00F738B2" w:rsidP="00F738B2">
      <w:pPr>
        <w:widowControl w:val="0"/>
        <w:numPr>
          <w:ilvl w:val="1"/>
          <w:numId w:val="2"/>
        </w:numPr>
        <w:tabs>
          <w:tab w:val="clear" w:pos="1440"/>
          <w:tab w:val="num" w:pos="900"/>
          <w:tab w:val="num" w:pos="1080"/>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Отчисления по установленным законодательством нормам на социальные мероприятия;</w:t>
      </w:r>
    </w:p>
    <w:p w:rsidR="00F738B2" w:rsidRPr="00F738B2" w:rsidRDefault="00F738B2" w:rsidP="00F738B2">
      <w:pPr>
        <w:widowControl w:val="0"/>
        <w:numPr>
          <w:ilvl w:val="1"/>
          <w:numId w:val="2"/>
        </w:numPr>
        <w:tabs>
          <w:tab w:val="clear" w:pos="1440"/>
          <w:tab w:val="num" w:pos="900"/>
          <w:tab w:val="num" w:pos="1080"/>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служебные командировки работников аппарата управления, строительной организации и рабочих, осуществляющих общехозяйственные обслуживание строительной, организации, в частности:</w:t>
      </w:r>
      <w:proofErr w:type="spellStart"/>
      <w:proofErr w:type="spellEnd"/>
    </w:p>
    <w:p w:rsidR="00F738B2" w:rsidRPr="00F738B2" w:rsidRDefault="00F738B2" w:rsidP="00F738B2">
      <w:pPr>
        <w:widowControl w:val="0"/>
        <w:numPr>
          <w:ilvl w:val="1"/>
          <w:numId w:val="4"/>
        </w:numPr>
        <w:tabs>
          <w:tab w:val="num" w:pos="1080"/>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 xml:space="preserve">Расходы на транспортное обслуживание работников аппарата управления строительной организации, в частности: </w:t>
      </w:r>
    </w:p>
    <w:p w:rsidR="00F738B2" w:rsidRPr="00F738B2" w:rsidRDefault="00F738B2" w:rsidP="00F738B2">
      <w:pPr>
        <w:widowControl w:val="0"/>
        <w:numPr>
          <w:ilvl w:val="2"/>
          <w:numId w:val="5"/>
        </w:numPr>
        <w:tabs>
          <w:tab w:val="clear" w:pos="2160"/>
          <w:tab w:val="num" w:pos="1080"/>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содержание и эксплуатацию служебных легковых автомобилей, находящихся на балансе строительной организации (арендуются) и обслуживают работников аппарата управления, включая:</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основную, дополнительную заработную плату и любые другие денежные выплаты водителей и других работников, обслуживающих легковые автомобили;</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стоимость топливных, смазочных и других эксплуатационных материалов, износ и ремонт автомобильной резины;</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расходы на содержание гаражей и мест стоянки (парковки) легковых автомобилей (энергоснабжение, водоснабжение, канализация и т.п.);</w:t>
      </w:r>
    </w:p>
    <w:p w:rsidR="00F738B2" w:rsidRPr="00F738B2" w:rsidRDefault="00F738B2" w:rsidP="00F738B2">
      <w:pPr>
        <w:numPr>
          <w:ilvl w:val="0"/>
          <w:numId w:val="16"/>
        </w:numPr>
        <w:tabs>
          <w:tab w:val="clear" w:pos="1751"/>
        </w:tabs>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амортизация (арендная плата), расходы на текущий ремонт, технический осмотр, техническое обслуживание легковых автомобилей и текущий ремонт гаражей и мест стоянки автомобилей.</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материально-техническое обеспечение аппарата управления строительной организации и другие общехозяйственные расходы:</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приобретение канцелярских товаров и приборов, бланков учета, отчетности.</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содержание, эксплуатацию и текущий ремонт зданий, сооружений, помещений, используемых аппаратом управления строительной организацией.</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содержание основных средств, других нематериальных необоротных активов общехозяйственного использования (операционная аренда, страхование имущества, амортизация, ремонт, отопление, освещение, водоснабжение, водоотведение, охрана).</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Амортизация основных средств, предназначенных для обслуживания аппарата управления (кроме легковых автомобилей), исчисленная по их первоначальной или справедливой стоимости в соответствии с установленными нормами.</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малоценных и быстроизнашивающихся инвентарь и малоценные предметы, используемые строительной организацией и не относятся к основным средствам, и затраты на их ремонт.</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содержание и эксплуатацию всех видов связи и радио, используемых для осуществления управления и находятся на балансе строительной организации, оплата услуг связи (почтовые, телеграфные, телефонные, телекс, факс и т.п.), вычислительных центров, средств сигнализации и других технических средств управления.</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содержание, ремонт и эксплуатацию счетно-вычислительной, машинописной, множительной и другой оргтехники, находящейся на балансе строительной организации и используется персоналом, указанным в этом разделе.</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Оплата услуг сторонними организациями в управлении производством, если в штатном расписании не предусмотрено соответствующих функциональных служб, включая затраты на вычислительные, печатные, множительные и другие работы.</w:t>
      </w:r>
    </w:p>
    <w:p w:rsidR="00F738B2" w:rsidRPr="00F738B2" w:rsidRDefault="00F738B2" w:rsidP="00F738B2">
      <w:pPr>
        <w:widowControl w:val="0"/>
        <w:numPr>
          <w:ilvl w:val="0"/>
          <w:numId w:val="7"/>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pacing w:val="-20"/>
          <w:sz w:val="28"/>
          <w:szCs w:val="28"/>
          <w:lang w:val="uk-UA"/>
        </w:rPr>
        <w:t xml:space="preserve">Оплата услуг консультационного и информационного характера (в том числе, </w:t>
      </w:r>
      <w:r w:rsidRPr="00F738B2">
        <w:rPr>
          <w:rFonts w:ascii="Times New Roman" w:hAnsi="Times New Roman" w:cs="Times New Roman"/>
          <w:color w:val="000000"/>
          <w:sz w:val="28"/>
          <w:szCs w:val="28"/>
          <w:lang w:val="uk-UA"/>
        </w:rPr>
        <w:t>расходы на приобретение литературы и подписку специализированных периодических изданий), связанных с обеспечением текущей деятельности аппарата управления, изготовлением и хранением продукции вспомогательных, второстепенных производств строительной организации, соблюдением законодательства.</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Оплата профессиональных услуг (юридических, по оценке имущества, аудиторских - оплата за проведение обязательных аудиторских проверок, предусмотренных законодательством и т.д.).</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урегулирование споров в судебных органах.</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Общие корпоративные расходы (организационные расходы, расходы на проведение годового собрания, на обнародование годового отчета, представительские расходы, услуги по изменению структуры приватизированной строительной организации и т.д.).</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Оплата предусмотренного законодательством сбора за регистрацию строительной организации в органах государственной исполнительной власти.</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связанные с оплатой услуг коммерческих банков и других кредитно-финансовых учреждений, включая плату за расчетно-кассовое обслуживание, получение гарантий, вексельного аваля, факторинговых и доверительных операций, ведения учета долговых требований и обязательств, в том числе и ценных бумаг. Предоставление почтово-телеграфных услуг и другие расходы, связанные с денежным обращением.</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Единовременное пособие, выплачиваемое работникам соответственно, к законодательства при переводе, приема и направления на работу в другую местность.</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Отчисления обособленных структурных подразделений на содержание аппарата управления строительным объединением, включая расходы на содержание корпорации, ассоциации и тому подобное.</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Налоги, сборы и другие обязательные платежи, предусмотренные законодательством (кроме налогов и сборов, включаемых в производственную себестоимость строительно-монтажных работ, то есть те, что можно отнести к персоналу, указанного в пункте 1 настоящего Перечня или в соответствующие административных расходов).</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Содержание противопожарной и сторожевой охраны административных помещений:</w:t>
      </w:r>
    </w:p>
    <w:p w:rsidR="00F738B2" w:rsidRPr="00F738B2" w:rsidRDefault="00F738B2" w:rsidP="00F738B2">
      <w:pPr>
        <w:widowControl w:val="0"/>
        <w:numPr>
          <w:ilvl w:val="0"/>
          <w:numId w:val="18"/>
        </w:numPr>
        <w:tabs>
          <w:tab w:val="clear" w:pos="1215"/>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оплату труда рабочих, находящихся в штате строительной организации;</w:t>
      </w:r>
    </w:p>
    <w:p w:rsidR="00F738B2" w:rsidRPr="00F738B2" w:rsidRDefault="00F738B2" w:rsidP="00F738B2">
      <w:pPr>
        <w:widowControl w:val="0"/>
        <w:numPr>
          <w:ilvl w:val="0"/>
          <w:numId w:val="19"/>
        </w:numPr>
        <w:tabs>
          <w:tab w:val="clear" w:pos="1215"/>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услуги, предоставляемые сторонними организациями, по противопожарной и сторожевой охраны в установленном законодательством порядке;</w:t>
      </w:r>
    </w:p>
    <w:p w:rsidR="00F738B2" w:rsidRPr="00F738B2" w:rsidRDefault="00F738B2" w:rsidP="00F738B2">
      <w:pPr>
        <w:widowControl w:val="0"/>
        <w:numPr>
          <w:ilvl w:val="0"/>
          <w:numId w:val="20"/>
        </w:numPr>
        <w:tabs>
          <w:tab w:val="clear" w:pos="1215"/>
        </w:tabs>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приобретение, содержание и износ противопожарного инвентаря и оборудования.</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Затраты на перебазирование строительных и монтажных организаций.</w:t>
      </w:r>
    </w:p>
    <w:p w:rsidR="00F738B2" w:rsidRPr="00F738B2" w:rsidRDefault="00F738B2" w:rsidP="00F738B2">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Расходы на уплату процентов (вознаграждения) за пользование материальными ценностями, взятыми в аренду (лизинг).</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color w:val="000000"/>
          <w:sz w:val="28"/>
          <w:szCs w:val="28"/>
          <w:lang w:val="uk-UA"/>
        </w:rPr>
      </w:pPr>
      <w:r w:rsidRPr="00F738B2">
        <w:rPr>
          <w:rFonts w:ascii="Times New Roman" w:hAnsi="Times New Roman" w:cs="Times New Roman"/>
          <w:color w:val="000000"/>
          <w:sz w:val="28"/>
          <w:szCs w:val="28"/>
          <w:lang w:val="uk-UA"/>
        </w:rPr>
        <w:t>Размер этих средств принимается с учетом рекомендованных Госстроем усредненных показателей, выраженных в гривнах в расчете на один человеко-час общей сметной трудоемкости.</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Средства на покрытие риска всех участников строительства предназначены на возмещение: </w:t>
      </w:r>
    </w:p>
    <w:p w:rsidR="00F738B2" w:rsidRPr="00F738B2" w:rsidRDefault="00F738B2" w:rsidP="00F738B2">
      <w:pPr>
        <w:numPr>
          <w:ilvl w:val="0"/>
          <w:numId w:val="17"/>
        </w:numPr>
        <w:tabs>
          <w:tab w:val="clear" w:pos="720"/>
        </w:tabs>
        <w:autoSpaceDE w:val="0"/>
        <w:autoSpaceDN w:val="0"/>
        <w:adjustRightInd w:val="0"/>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увеличение стоимости объемов работ и затрат, характер и методы выполнения которых не могут быть точно определены при проектировании и уточняются при определении исполнителя работ (проведении тендера) или в процессе строительства; </w:t>
      </w:r>
      <w:proofErr w:type="spellStart"/>
      <w:proofErr w:type="spellEnd"/>
    </w:p>
    <w:p w:rsidR="00F738B2" w:rsidRPr="00F738B2" w:rsidRDefault="00F738B2" w:rsidP="00F738B2">
      <w:pPr>
        <w:numPr>
          <w:ilvl w:val="0"/>
          <w:numId w:val="17"/>
        </w:numPr>
        <w:tabs>
          <w:tab w:val="clear" w:pos="720"/>
        </w:tabs>
        <w:autoSpaceDE w:val="0"/>
        <w:autoSpaceDN w:val="0"/>
        <w:adjustRightInd w:val="0"/>
        <w:spacing w:after="0" w:line="240" w:lineRule="auto"/>
        <w:ind w:left="0"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увеличение стоимости строительства, вызванного изменением государственных стандартов на отдельные материалы, изделия, конструкции, оборудования и тому подобное. </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Размер этих средств зависит от стадии проектирования, вида строительства и сложности строения и определяется процентом от итога глав 1 - 12 ЗУР.</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lastRenderedPageBreak/>
        <w:t xml:space="preserve">По стройкам (объектам), строительство которых осуществляется с привлечением бюджетных средств или средств предприятий, учреждений и организаций государственной собственности, размер средств на покрытие риска всех участников строительства принимается в пределах рекомендованных Госстроем усредненных показателей. </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Средства на покрытие дополнительных расходов, связанных с инфляционными процессами, предназначенные на возмещение увеличения стоимости трудовых и материально-технических ресурсов, вызванное инфляцией, которая может произойти как в начале строительства, так и в течение его. </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pacing w:val="-6"/>
          <w:sz w:val="28"/>
          <w:szCs w:val="28"/>
          <w:lang w:val="uk-UA"/>
        </w:rPr>
      </w:pPr>
      <w:r w:rsidRPr="00F738B2">
        <w:rPr>
          <w:rFonts w:ascii="Times New Roman" w:hAnsi="Times New Roman" w:cs="Times New Roman"/>
          <w:sz w:val="28"/>
          <w:szCs w:val="28"/>
          <w:lang w:val="uk-UA"/>
        </w:rPr>
        <w:t>Эти средства определяются путем экспертной оценки, исходя из отраслевой принадлежности строения, сроков строительства, прогнозного уровня инфляции и соответствующих показателей по изменению стоимости трудовых и материально-технических ресурсов в строительстве, предоставляемых Госстроем ежеквартально. </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Рассчитанный таким образом размер средств по согласованию с заказчиком включается в сводный сметный расчет стоимости строительства. </w:t>
      </w:r>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z w:val="28"/>
          <w:szCs w:val="28"/>
          <w:lang w:val="uk-UA"/>
        </w:rPr>
        <w:t xml:space="preserve">Средства на страхование рисков заказчика в строительстве включаются в сводный сметный расчет стоимости строительства по его решению в обоснованном размере, но не более двух процентов от общей сметной стоимости строительства от итога глав 1 - 12 ЗУР.</w:t>
      </w:r>
      <w:proofErr w:type="spellStart"/>
      <w:proofErr w:type="spellEnd"/>
    </w:p>
    <w:p w:rsidR="00F738B2" w:rsidRPr="00F738B2" w:rsidRDefault="00F738B2" w:rsidP="00F738B2">
      <w:pPr>
        <w:autoSpaceDE w:val="0"/>
        <w:autoSpaceDN w:val="0"/>
        <w:adjustRightInd w:val="0"/>
        <w:spacing w:line="240" w:lineRule="auto"/>
        <w:ind w:firstLine="540"/>
        <w:jc w:val="both"/>
        <w:rPr>
          <w:rFonts w:ascii="Times New Roman" w:hAnsi="Times New Roman" w:cs="Times New Roman"/>
          <w:sz w:val="28"/>
          <w:szCs w:val="28"/>
          <w:lang w:val="uk-UA"/>
        </w:rPr>
      </w:pPr>
      <w:r w:rsidRPr="00F738B2">
        <w:rPr>
          <w:rFonts w:ascii="Times New Roman" w:hAnsi="Times New Roman" w:cs="Times New Roman"/>
          <w:spacing w:val="-2"/>
          <w:sz w:val="28"/>
          <w:szCs w:val="28"/>
          <w:lang w:val="uk-UA"/>
        </w:rPr>
        <w:t>К сводного сметного расчета стоимости строительства включаются установленные действующим законодательством налоги, сборы, обязательные платежи, не учтенные составляющими стоимости строительства. Размер этих затрат определяется исходя из норм и базы для их начисления,</w:t>
      </w:r>
      <w:r w:rsidRPr="00F738B2">
        <w:rPr>
          <w:rFonts w:ascii="Times New Roman" w:hAnsi="Times New Roman" w:cs="Times New Roman"/>
          <w:sz w:val="28"/>
          <w:szCs w:val="28"/>
          <w:lang w:val="uk-UA"/>
        </w:rPr>
        <w:t xml:space="preserve">установленных соответствующими постановлениями Правительства. Указанные расходы включаются отдельными строками в сводный сметный расчет.</w:t>
      </w:r>
    </w:p>
    <w:p w:rsidR="00F738B2" w:rsidRPr="00F738B2" w:rsidRDefault="00F738B2" w:rsidP="00F738B2">
      <w:pPr>
        <w:spacing w:line="240" w:lineRule="auto"/>
        <w:ind w:left="360" w:firstLine="540"/>
        <w:jc w:val="both"/>
        <w:rPr>
          <w:rFonts w:ascii="Times New Roman" w:hAnsi="Times New Roman" w:cs="Times New Roman"/>
          <w:sz w:val="28"/>
          <w:szCs w:val="28"/>
          <w:lang w:val="uk-UA"/>
        </w:rPr>
      </w:pPr>
    </w:p>
    <w:p w:rsidR="005863AB" w:rsidRPr="00F738B2" w:rsidRDefault="005863AB" w:rsidP="00F738B2">
      <w:pPr>
        <w:spacing w:line="240" w:lineRule="auto"/>
        <w:ind w:firstLine="540"/>
        <w:jc w:val="both"/>
        <w:rPr>
          <w:rFonts w:ascii="Times New Roman" w:hAnsi="Times New Roman" w:cs="Times New Roman"/>
          <w:sz w:val="28"/>
          <w:szCs w:val="28"/>
          <w:lang w:val="uk-UA"/>
        </w:rPr>
      </w:pPr>
    </w:p>
    <w:sectPr w:rsidR="005863AB" w:rsidRPr="00F73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BF1"/>
    <w:multiLevelType w:val="hybridMultilevel"/>
    <w:tmpl w:val="FEA80E1E"/>
    <w:lvl w:ilvl="0" w:tplc="53AA2026">
      <w:start w:val="1"/>
      <w:numFmt w:val="bullet"/>
      <w:lvlText w:val=""/>
      <w:lvlJc w:val="left"/>
      <w:pPr>
        <w:tabs>
          <w:tab w:val="num" w:pos="1065"/>
        </w:tabs>
        <w:ind w:left="106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22A3082F"/>
    <w:multiLevelType w:val="hybridMultilevel"/>
    <w:tmpl w:val="4740DE14"/>
    <w:lvl w:ilvl="0" w:tplc="4894B0D0">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3C60BF5"/>
    <w:multiLevelType w:val="hybridMultilevel"/>
    <w:tmpl w:val="C478EA4C"/>
    <w:lvl w:ilvl="0" w:tplc="4894B0D0">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542FBE"/>
    <w:multiLevelType w:val="hybridMultilevel"/>
    <w:tmpl w:val="8F80C642"/>
    <w:lvl w:ilvl="0" w:tplc="4894B0D0">
      <w:start w:val="1"/>
      <w:numFmt w:val="bullet"/>
      <w:lvlText w:val=""/>
      <w:lvlJc w:val="left"/>
      <w:pPr>
        <w:tabs>
          <w:tab w:val="num" w:pos="1931"/>
        </w:tabs>
        <w:ind w:left="193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0E6341"/>
    <w:multiLevelType w:val="hybridMultilevel"/>
    <w:tmpl w:val="543E54E0"/>
    <w:lvl w:ilvl="0" w:tplc="CBE6BC0A">
      <w:start w:val="1"/>
      <w:numFmt w:val="bullet"/>
      <w:lvlText w:val=""/>
      <w:lvlJc w:val="left"/>
      <w:pPr>
        <w:tabs>
          <w:tab w:val="num" w:pos="1065"/>
        </w:tabs>
        <w:ind w:left="106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C3A6A5B"/>
    <w:multiLevelType w:val="hybridMultilevel"/>
    <w:tmpl w:val="A4609DE2"/>
    <w:lvl w:ilvl="0" w:tplc="78F6D200">
      <w:start w:val="1"/>
      <w:numFmt w:val="bullet"/>
      <w:lvlText w:val=""/>
      <w:lvlJc w:val="left"/>
      <w:pPr>
        <w:tabs>
          <w:tab w:val="num" w:pos="720"/>
        </w:tabs>
        <w:ind w:left="720" w:hanging="360"/>
      </w:pPr>
      <w:rPr>
        <w:rFonts w:ascii="Symbol" w:hAnsi="Symbol" w:hint="default"/>
      </w:rPr>
    </w:lvl>
    <w:lvl w:ilvl="1" w:tplc="1B0E70C6">
      <w:numFmt w:val="bullet"/>
      <w:lvlText w:val="-"/>
      <w:lvlJc w:val="left"/>
      <w:pPr>
        <w:tabs>
          <w:tab w:val="num" w:pos="1080"/>
        </w:tabs>
        <w:ind w:left="108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F373E"/>
    <w:multiLevelType w:val="hybridMultilevel"/>
    <w:tmpl w:val="1D82751E"/>
    <w:lvl w:ilvl="0" w:tplc="4894B0D0">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C710552"/>
    <w:multiLevelType w:val="hybridMultilevel"/>
    <w:tmpl w:val="A6F44A4A"/>
    <w:lvl w:ilvl="0" w:tplc="0ED8D20A">
      <w:start w:val="1"/>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40734BC0"/>
    <w:multiLevelType w:val="hybridMultilevel"/>
    <w:tmpl w:val="0E5C2690"/>
    <w:lvl w:ilvl="0" w:tplc="04190005">
      <w:start w:val="1"/>
      <w:numFmt w:val="bullet"/>
      <w:lvlText w:val=""/>
      <w:lvlJc w:val="left"/>
      <w:pPr>
        <w:tabs>
          <w:tab w:val="num" w:pos="900"/>
        </w:tabs>
        <w:ind w:left="90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160"/>
        </w:tabs>
        <w:ind w:left="216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B21E7"/>
    <w:multiLevelType w:val="hybridMultilevel"/>
    <w:tmpl w:val="6BF65E72"/>
    <w:lvl w:ilvl="0" w:tplc="04190005">
      <w:start w:val="1"/>
      <w:numFmt w:val="bullet"/>
      <w:lvlText w:val=""/>
      <w:lvlJc w:val="left"/>
      <w:pPr>
        <w:tabs>
          <w:tab w:val="num" w:pos="900"/>
        </w:tabs>
        <w:ind w:left="90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319C2"/>
    <w:multiLevelType w:val="hybridMultilevel"/>
    <w:tmpl w:val="AC801492"/>
    <w:lvl w:ilvl="0" w:tplc="78F6D2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82589"/>
    <w:multiLevelType w:val="hybridMultilevel"/>
    <w:tmpl w:val="3E6624CA"/>
    <w:lvl w:ilvl="0" w:tplc="4894B0D0">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065C1"/>
    <w:multiLevelType w:val="hybridMultilevel"/>
    <w:tmpl w:val="D82C96FC"/>
    <w:lvl w:ilvl="0" w:tplc="4894B0D0">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73654"/>
    <w:multiLevelType w:val="hybridMultilevel"/>
    <w:tmpl w:val="23A254A2"/>
    <w:lvl w:ilvl="0" w:tplc="4894B0D0">
      <w:start w:val="1"/>
      <w:numFmt w:val="bullet"/>
      <w:lvlText w:val=""/>
      <w:lvlJc w:val="left"/>
      <w:pPr>
        <w:tabs>
          <w:tab w:val="num" w:pos="1931"/>
        </w:tabs>
        <w:ind w:left="1931" w:hanging="360"/>
      </w:pPr>
      <w:rPr>
        <w:rFonts w:ascii="Symbol" w:hAnsi="Symbol" w:hint="default"/>
      </w:rPr>
    </w:lvl>
    <w:lvl w:ilvl="1" w:tplc="1B0E70C6">
      <w:numFmt w:val="bullet"/>
      <w:lvlText w:val="-"/>
      <w:lvlJc w:val="left"/>
      <w:pPr>
        <w:tabs>
          <w:tab w:val="num" w:pos="1800"/>
        </w:tabs>
        <w:ind w:left="1800" w:firstLine="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4579E9"/>
    <w:multiLevelType w:val="hybridMultilevel"/>
    <w:tmpl w:val="5FE8B4F8"/>
    <w:lvl w:ilvl="0" w:tplc="0ED8D20A">
      <w:start w:val="1"/>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6B197319"/>
    <w:multiLevelType w:val="hybridMultilevel"/>
    <w:tmpl w:val="8D8A4D34"/>
    <w:lvl w:ilvl="0" w:tplc="4894B0D0">
      <w:start w:val="1"/>
      <w:numFmt w:val="bullet"/>
      <w:lvlText w:val=""/>
      <w:lvlJc w:val="left"/>
      <w:pPr>
        <w:tabs>
          <w:tab w:val="num" w:pos="1931"/>
        </w:tabs>
        <w:ind w:left="193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6B64DB"/>
    <w:multiLevelType w:val="hybridMultilevel"/>
    <w:tmpl w:val="C33A28A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E4C86"/>
    <w:multiLevelType w:val="hybridMultilevel"/>
    <w:tmpl w:val="8412359A"/>
    <w:lvl w:ilvl="0" w:tplc="4894B0D0">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A5D0BAC"/>
    <w:multiLevelType w:val="hybridMultilevel"/>
    <w:tmpl w:val="73E8288E"/>
    <w:lvl w:ilvl="0" w:tplc="670EE5A8">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E1C82"/>
    <w:multiLevelType w:val="hybridMultilevel"/>
    <w:tmpl w:val="9D381B64"/>
    <w:lvl w:ilvl="0" w:tplc="0ED8D20A">
      <w:start w:val="1"/>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5"/>
  </w:num>
  <w:num w:numId="2">
    <w:abstractNumId w:val="18"/>
  </w:num>
  <w:num w:numId="3">
    <w:abstractNumId w:val="16"/>
  </w:num>
  <w:num w:numId="4">
    <w:abstractNumId w:val="9"/>
  </w:num>
  <w:num w:numId="5">
    <w:abstractNumId w:val="8"/>
  </w:num>
  <w:num w:numId="6">
    <w:abstractNumId w:val="4"/>
  </w:num>
  <w:num w:numId="7">
    <w:abstractNumId w:val="0"/>
  </w:num>
  <w:num w:numId="8">
    <w:abstractNumId w:val="13"/>
  </w:num>
  <w:num w:numId="9">
    <w:abstractNumId w:val="6"/>
  </w:num>
  <w:num w:numId="10">
    <w:abstractNumId w:val="17"/>
  </w:num>
  <w:num w:numId="11">
    <w:abstractNumId w:val="15"/>
  </w:num>
  <w:num w:numId="12">
    <w:abstractNumId w:val="12"/>
  </w:num>
  <w:num w:numId="13">
    <w:abstractNumId w:val="11"/>
  </w:num>
  <w:num w:numId="14">
    <w:abstractNumId w:val="3"/>
  </w:num>
  <w:num w:numId="15">
    <w:abstractNumId w:val="1"/>
  </w:num>
  <w:num w:numId="16">
    <w:abstractNumId w:val="2"/>
  </w:num>
  <w:num w:numId="17">
    <w:abstractNumId w:val="10"/>
  </w:num>
  <w:num w:numId="18">
    <w:abstractNumId w:val="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9"/>
    <w:rsid w:val="003F5E77"/>
    <w:rsid w:val="005863AB"/>
    <w:rsid w:val="00813489"/>
    <w:rsid w:val="00F7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C2A7"/>
  <w15:chartTrackingRefBased/>
  <w15:docId w15:val="{4225FA1C-4BF0-4AF4-A1BB-88BC6BE3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38B2"/>
    <w:pPr>
      <w:spacing w:after="0" w:line="360" w:lineRule="auto"/>
      <w:ind w:firstLine="567"/>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rsid w:val="00F738B2"/>
    <w:rPr>
      <w:rFonts w:ascii="Times New Roman" w:eastAsia="Times New Roman" w:hAnsi="Times New Roman" w:cs="Times New Roman"/>
      <w:sz w:val="28"/>
      <w:szCs w:val="20"/>
      <w:lang w:val="uk-UA" w:eastAsia="ru-RU"/>
    </w:rPr>
  </w:style>
  <w:style w:type="paragraph" w:styleId="2">
    <w:name w:val="Body Text Indent 2"/>
    <w:basedOn w:val="a"/>
    <w:link w:val="20"/>
    <w:rsid w:val="00F738B2"/>
    <w:pPr>
      <w:spacing w:after="0" w:line="360" w:lineRule="auto"/>
      <w:ind w:firstLine="567"/>
      <w:jc w:val="both"/>
    </w:pPr>
    <w:rPr>
      <w:rFonts w:ascii="Times New Roman" w:eastAsia="Times New Roman" w:hAnsi="Times New Roman" w:cs="Times New Roman"/>
      <w:i/>
      <w:sz w:val="28"/>
      <w:szCs w:val="20"/>
      <w:lang w:val="uk-UA" w:eastAsia="ru-RU"/>
    </w:rPr>
  </w:style>
  <w:style w:type="character" w:customStyle="1" w:styleId="20">
    <w:name w:val="Основной текст с отступом 2 Знак"/>
    <w:basedOn w:val="a0"/>
    <w:link w:val="2"/>
    <w:rsid w:val="00F738B2"/>
    <w:rPr>
      <w:rFonts w:ascii="Times New Roman" w:eastAsia="Times New Roman" w:hAnsi="Times New Roman"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5523</Words>
  <Characters>31487</Characters>
  <Application>Microsoft Office Word</Application>
  <DocSecurity>0</DocSecurity>
  <Lines>262</Lines>
  <Paragraphs>73</Paragraphs>
  <ScaleCrop>false</ScaleCrop>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2020-04-27T05:18:00Z</dcterms:created>
  <dcterms:modified xsi:type="dcterms:W3CDTF">2020-04-27T05:25:00Z</dcterms:modified>
</cp:coreProperties>
</file>